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12DAF0" w14:textId="77777777" w:rsidR="008B0868" w:rsidRDefault="0048196F">
      <w:pPr>
        <w:pStyle w:val="Standard"/>
        <w:spacing w:after="0"/>
        <w:jc w:val="center"/>
      </w:pPr>
      <w:r>
        <w:rPr>
          <w:noProof/>
        </w:rPr>
        <w:drawing>
          <wp:anchor distT="0" distB="0" distL="114300" distR="114300" simplePos="0" relativeHeight="251659264" behindDoc="0" locked="0" layoutInCell="1" allowOverlap="1" wp14:anchorId="233072D8" wp14:editId="14B297BF">
            <wp:simplePos x="0" y="0"/>
            <wp:positionH relativeFrom="margin">
              <wp:posOffset>-180978</wp:posOffset>
            </wp:positionH>
            <wp:positionV relativeFrom="page">
              <wp:posOffset>619121</wp:posOffset>
            </wp:positionV>
            <wp:extent cx="828675" cy="781053"/>
            <wp:effectExtent l="0" t="0" r="9525" b="0"/>
            <wp:wrapSquare wrapText="bothSides"/>
            <wp:docPr id="5" name="image4.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828675" cy="781053"/>
                    </a:xfrm>
                    <a:prstGeom prst="rect">
                      <a:avLst/>
                    </a:prstGeom>
                    <a:noFill/>
                    <a:ln>
                      <a:noFill/>
                      <a:prstDash/>
                    </a:ln>
                  </pic:spPr>
                </pic:pic>
              </a:graphicData>
            </a:graphic>
          </wp:anchor>
        </w:drawing>
      </w:r>
      <w:r>
        <w:rPr>
          <w:noProof/>
        </w:rPr>
        <w:drawing>
          <wp:anchor distT="0" distB="0" distL="114300" distR="114300" simplePos="0" relativeHeight="3" behindDoc="0" locked="0" layoutInCell="1" allowOverlap="1" wp14:anchorId="2274349C" wp14:editId="5F12FD51">
            <wp:simplePos x="0" y="0"/>
            <wp:positionH relativeFrom="column">
              <wp:posOffset>0</wp:posOffset>
            </wp:positionH>
            <wp:positionV relativeFrom="page">
              <wp:posOffset>-268559</wp:posOffset>
            </wp:positionV>
            <wp:extent cx="285475" cy="342717"/>
            <wp:effectExtent l="0" t="0" r="275" b="183"/>
            <wp:wrapSquare wrapText="bothSides"/>
            <wp:docPr id="6" name="image3.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lum/>
                      <a:alphaModFix/>
                    </a:blip>
                    <a:srcRect/>
                    <a:stretch>
                      <a:fillRect/>
                    </a:stretch>
                  </pic:blipFill>
                  <pic:spPr>
                    <a:xfrm>
                      <a:off x="0" y="0"/>
                      <a:ext cx="285475" cy="342717"/>
                    </a:xfrm>
                    <a:prstGeom prst="rect">
                      <a:avLst/>
                    </a:prstGeom>
                    <a:noFill/>
                    <a:ln>
                      <a:noFill/>
                      <a:prstDash/>
                    </a:ln>
                  </pic:spPr>
                </pic:pic>
              </a:graphicData>
            </a:graphic>
          </wp:anchor>
        </w:drawing>
      </w:r>
      <w:r>
        <w:rPr>
          <w:noProof/>
        </w:rPr>
        <w:drawing>
          <wp:anchor distT="0" distB="0" distL="114300" distR="114300" simplePos="0" relativeHeight="4" behindDoc="0" locked="0" layoutInCell="1" allowOverlap="1" wp14:anchorId="768CF28D" wp14:editId="1841FB2B">
            <wp:simplePos x="0" y="0"/>
            <wp:positionH relativeFrom="column">
              <wp:posOffset>0</wp:posOffset>
            </wp:positionH>
            <wp:positionV relativeFrom="page">
              <wp:posOffset>-411480</wp:posOffset>
            </wp:positionV>
            <wp:extent cx="237561" cy="275783"/>
            <wp:effectExtent l="0" t="0" r="0" b="0"/>
            <wp:wrapSquare wrapText="bothSides"/>
            <wp:docPr id="7" name="image1.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lum/>
                      <a:alphaModFix/>
                    </a:blip>
                    <a:srcRect/>
                    <a:stretch>
                      <a:fillRect/>
                    </a:stretch>
                  </pic:blipFill>
                  <pic:spPr>
                    <a:xfrm>
                      <a:off x="0" y="0"/>
                      <a:ext cx="237561" cy="275783"/>
                    </a:xfrm>
                    <a:prstGeom prst="rect">
                      <a:avLst/>
                    </a:prstGeom>
                    <a:noFill/>
                    <a:ln>
                      <a:noFill/>
                      <a:prstDash/>
                    </a:ln>
                  </pic:spPr>
                </pic:pic>
              </a:graphicData>
            </a:graphic>
          </wp:anchor>
        </w:drawing>
      </w:r>
    </w:p>
    <w:p w14:paraId="0365F505" w14:textId="77777777" w:rsidR="008B0868" w:rsidRDefault="0048196F">
      <w:pPr>
        <w:pStyle w:val="Standard"/>
        <w:spacing w:after="0"/>
        <w:jc w:val="center"/>
        <w:rPr>
          <w:rFonts w:ascii="Arial" w:eastAsia="Times New Roman" w:hAnsi="Arial" w:cs="Arial"/>
          <w:b/>
          <w:color w:val="0D0D0D"/>
          <w:sz w:val="24"/>
          <w:szCs w:val="24"/>
        </w:rPr>
      </w:pPr>
      <w:r>
        <w:rPr>
          <w:rFonts w:ascii="Arial" w:eastAsia="Times New Roman" w:hAnsi="Arial" w:cs="Arial"/>
          <w:b/>
          <w:color w:val="0D0D0D"/>
          <w:sz w:val="24"/>
          <w:szCs w:val="24"/>
        </w:rPr>
        <w:t>GARRETT COUNTY OVERDOSE PREVENTION TEAM</w:t>
      </w:r>
    </w:p>
    <w:p w14:paraId="79756D65" w14:textId="79DF45CD" w:rsidR="008B0868" w:rsidRDefault="00D20C90">
      <w:pPr>
        <w:pStyle w:val="Standard"/>
        <w:spacing w:after="0"/>
        <w:jc w:val="center"/>
        <w:rPr>
          <w:rFonts w:ascii="Arial" w:eastAsia="Times New Roman" w:hAnsi="Arial" w:cs="Arial"/>
          <w:b/>
          <w:color w:val="0D0D0D"/>
          <w:sz w:val="24"/>
          <w:szCs w:val="24"/>
        </w:rPr>
      </w:pPr>
      <w:r>
        <w:rPr>
          <w:rFonts w:ascii="Arial" w:eastAsia="Times New Roman" w:hAnsi="Arial" w:cs="Arial"/>
          <w:b/>
          <w:color w:val="0D0D0D"/>
          <w:sz w:val="24"/>
          <w:szCs w:val="24"/>
        </w:rPr>
        <w:t>September 16</w:t>
      </w:r>
      <w:r w:rsidR="008C644C">
        <w:rPr>
          <w:rFonts w:ascii="Arial" w:eastAsia="Times New Roman" w:hAnsi="Arial" w:cs="Arial"/>
          <w:b/>
          <w:color w:val="0D0D0D"/>
          <w:sz w:val="24"/>
          <w:szCs w:val="24"/>
        </w:rPr>
        <w:t>, 2024</w:t>
      </w:r>
      <w:r w:rsidR="003C41E7">
        <w:rPr>
          <w:rFonts w:ascii="Arial" w:eastAsia="Times New Roman" w:hAnsi="Arial" w:cs="Arial"/>
          <w:b/>
          <w:color w:val="0D0D0D"/>
          <w:sz w:val="24"/>
          <w:szCs w:val="24"/>
        </w:rPr>
        <w:t>– 9:00 a.m. (virtual only)</w:t>
      </w:r>
    </w:p>
    <w:p w14:paraId="28F2BED1" w14:textId="77777777" w:rsidR="008B0868" w:rsidRDefault="0048196F">
      <w:pPr>
        <w:pStyle w:val="Standard"/>
        <w:spacing w:after="0"/>
        <w:jc w:val="center"/>
        <w:rPr>
          <w:rFonts w:ascii="Arial" w:eastAsia="Times New Roman" w:hAnsi="Arial" w:cs="Arial"/>
          <w:b/>
          <w:color w:val="0D0D0D"/>
          <w:sz w:val="24"/>
          <w:szCs w:val="24"/>
        </w:rPr>
      </w:pPr>
      <w:r>
        <w:rPr>
          <w:rFonts w:ascii="Arial" w:eastAsia="Times New Roman" w:hAnsi="Arial" w:cs="Arial"/>
          <w:b/>
          <w:color w:val="0D0D0D"/>
          <w:sz w:val="24"/>
          <w:szCs w:val="24"/>
        </w:rPr>
        <w:t>Meeting Minutes</w:t>
      </w:r>
    </w:p>
    <w:p w14:paraId="038F2CF9" w14:textId="77777777" w:rsidR="008B0868" w:rsidRDefault="008B0868">
      <w:pPr>
        <w:pStyle w:val="Standard"/>
        <w:spacing w:after="0"/>
        <w:rPr>
          <w:rFonts w:ascii="Arial" w:eastAsia="Times New Roman" w:hAnsi="Arial" w:cs="Arial"/>
          <w:b/>
          <w:color w:val="0D0D0D"/>
          <w:sz w:val="24"/>
          <w:szCs w:val="24"/>
        </w:rPr>
      </w:pPr>
    </w:p>
    <w:p w14:paraId="26BD0627" w14:textId="77777777" w:rsidR="008B0868" w:rsidRDefault="008B0868">
      <w:pPr>
        <w:pStyle w:val="Standard"/>
        <w:spacing w:after="0"/>
        <w:rPr>
          <w:rFonts w:ascii="Times New Roman" w:eastAsia="Times New Roman" w:hAnsi="Times New Roman" w:cs="Times New Roman"/>
          <w:b/>
          <w:color w:val="0D0D0D"/>
          <w:sz w:val="24"/>
          <w:szCs w:val="24"/>
        </w:rPr>
      </w:pPr>
    </w:p>
    <w:p w14:paraId="5FE312EE" w14:textId="77777777" w:rsidR="00D20C90" w:rsidRPr="00D20C90" w:rsidRDefault="0048196F" w:rsidP="00D20C90">
      <w:pPr>
        <w:rPr>
          <w:rFonts w:ascii="Arial" w:hAnsi="Arial" w:cs="Arial"/>
          <w:color w:val="000000" w:themeColor="text1"/>
        </w:rPr>
      </w:pPr>
      <w:r>
        <w:rPr>
          <w:rFonts w:ascii="Arial" w:hAnsi="Arial" w:cs="Arial"/>
          <w:b/>
          <w:bCs/>
          <w:sz w:val="24"/>
          <w:szCs w:val="24"/>
        </w:rPr>
        <w:t>Those Present</w:t>
      </w:r>
      <w:r>
        <w:rPr>
          <w:rFonts w:ascii="Arial" w:hAnsi="Arial" w:cs="Arial"/>
          <w:sz w:val="24"/>
          <w:szCs w:val="24"/>
        </w:rPr>
        <w:t xml:space="preserve">: </w:t>
      </w:r>
      <w:r w:rsidR="00D20C90" w:rsidRPr="00D20C90">
        <w:rPr>
          <w:rFonts w:ascii="Arial" w:hAnsi="Arial" w:cs="Arial"/>
          <w:color w:val="000000" w:themeColor="text1"/>
        </w:rPr>
        <w:t>Alicia Streets -DHS, Alisha Martin -MDH, Avery Meyer -MOOR, Christian Mash, Colt Ruby, Fred Polce -MDH, Jeannie Miller, Jennifer Hare -MDH, Mark Bishop -DJS, Sadie Liller -MDH, Sandy Miller -MDH, Shannon Sexton -MDH, Wayne Tiemersma</w:t>
      </w:r>
    </w:p>
    <w:p w14:paraId="28524774" w14:textId="77777777" w:rsidR="008B0868" w:rsidRDefault="008B0868">
      <w:pPr>
        <w:pStyle w:val="Standard"/>
        <w:spacing w:after="0"/>
        <w:rPr>
          <w:rFonts w:ascii="Arial" w:eastAsia="Times New Roman" w:hAnsi="Arial" w:cs="Arial"/>
          <w:sz w:val="24"/>
          <w:szCs w:val="24"/>
        </w:rPr>
      </w:pPr>
    </w:p>
    <w:p w14:paraId="778BF418" w14:textId="452F0AC5" w:rsidR="008B0868" w:rsidRDefault="004F5F1C">
      <w:pPr>
        <w:pStyle w:val="Standard"/>
        <w:spacing w:after="0"/>
        <w:rPr>
          <w:rFonts w:ascii="Arial" w:eastAsia="Times New Roman" w:hAnsi="Arial" w:cs="Arial"/>
          <w:sz w:val="24"/>
          <w:szCs w:val="24"/>
        </w:rPr>
      </w:pPr>
      <w:r>
        <w:rPr>
          <w:rFonts w:ascii="Arial" w:eastAsia="Times New Roman" w:hAnsi="Arial" w:cs="Arial"/>
          <w:sz w:val="24"/>
          <w:szCs w:val="24"/>
        </w:rPr>
        <w:t>Christian</w:t>
      </w:r>
      <w:r w:rsidR="0048196F">
        <w:rPr>
          <w:rFonts w:ascii="Arial" w:eastAsia="Times New Roman" w:hAnsi="Arial" w:cs="Arial"/>
          <w:sz w:val="24"/>
          <w:szCs w:val="24"/>
        </w:rPr>
        <w:t xml:space="preserve"> called the meeting to order at 9:0</w:t>
      </w:r>
      <w:r w:rsidR="00D20C90">
        <w:rPr>
          <w:rFonts w:ascii="Arial" w:eastAsia="Times New Roman" w:hAnsi="Arial" w:cs="Arial"/>
          <w:sz w:val="24"/>
          <w:szCs w:val="24"/>
        </w:rPr>
        <w:t>2</w:t>
      </w:r>
      <w:r w:rsidR="0048196F">
        <w:rPr>
          <w:rFonts w:ascii="Arial" w:eastAsia="Times New Roman" w:hAnsi="Arial" w:cs="Arial"/>
          <w:sz w:val="24"/>
          <w:szCs w:val="24"/>
        </w:rPr>
        <w:t xml:space="preserve"> a.m.</w:t>
      </w:r>
    </w:p>
    <w:p w14:paraId="4F203D72" w14:textId="77777777" w:rsidR="008B0868" w:rsidRDefault="008B0868">
      <w:pPr>
        <w:pStyle w:val="Standard"/>
        <w:spacing w:after="0"/>
        <w:rPr>
          <w:rFonts w:ascii="Arial" w:eastAsia="Times New Roman" w:hAnsi="Arial" w:cs="Arial"/>
          <w:sz w:val="24"/>
          <w:szCs w:val="24"/>
        </w:rPr>
      </w:pPr>
    </w:p>
    <w:p w14:paraId="22E21AA7" w14:textId="3FB78EF0" w:rsidR="008B0868" w:rsidRDefault="0048196F">
      <w:pPr>
        <w:pStyle w:val="Standard"/>
        <w:spacing w:after="0"/>
        <w:rPr>
          <w:rFonts w:ascii="Arial" w:eastAsia="Times New Roman" w:hAnsi="Arial" w:cs="Arial"/>
          <w:sz w:val="24"/>
          <w:szCs w:val="24"/>
        </w:rPr>
      </w:pPr>
      <w:r>
        <w:rPr>
          <w:rFonts w:ascii="Arial" w:eastAsia="Times New Roman" w:hAnsi="Arial" w:cs="Arial"/>
          <w:sz w:val="24"/>
          <w:szCs w:val="24"/>
        </w:rPr>
        <w:t>The minutes for the</w:t>
      </w:r>
      <w:r w:rsidR="008C644C">
        <w:rPr>
          <w:rFonts w:ascii="Arial" w:eastAsia="Times New Roman" w:hAnsi="Arial" w:cs="Arial"/>
          <w:sz w:val="24"/>
          <w:szCs w:val="24"/>
        </w:rPr>
        <w:t xml:space="preserve"> </w:t>
      </w:r>
      <w:r w:rsidR="00D20C90">
        <w:rPr>
          <w:rFonts w:ascii="Arial" w:eastAsia="Times New Roman" w:hAnsi="Arial" w:cs="Arial"/>
          <w:sz w:val="24"/>
          <w:szCs w:val="24"/>
        </w:rPr>
        <w:t>July</w:t>
      </w:r>
      <w:r w:rsidR="008C644C">
        <w:rPr>
          <w:rFonts w:ascii="Arial" w:eastAsia="Times New Roman" w:hAnsi="Arial" w:cs="Arial"/>
          <w:sz w:val="24"/>
          <w:szCs w:val="24"/>
        </w:rPr>
        <w:t xml:space="preserve"> 1</w:t>
      </w:r>
      <w:r w:rsidR="00D20C90">
        <w:rPr>
          <w:rFonts w:ascii="Arial" w:eastAsia="Times New Roman" w:hAnsi="Arial" w:cs="Arial"/>
          <w:sz w:val="24"/>
          <w:szCs w:val="24"/>
        </w:rPr>
        <w:t>5</w:t>
      </w:r>
      <w:r>
        <w:rPr>
          <w:rFonts w:ascii="Arial" w:eastAsia="Times New Roman" w:hAnsi="Arial" w:cs="Arial"/>
          <w:sz w:val="24"/>
          <w:szCs w:val="24"/>
        </w:rPr>
        <w:t>,</w:t>
      </w:r>
      <w:r w:rsidR="00EF5A23">
        <w:rPr>
          <w:rFonts w:ascii="Arial" w:eastAsia="Times New Roman" w:hAnsi="Arial" w:cs="Arial"/>
          <w:sz w:val="24"/>
          <w:szCs w:val="24"/>
        </w:rPr>
        <w:t xml:space="preserve"> 2024,</w:t>
      </w:r>
      <w:r>
        <w:rPr>
          <w:rFonts w:ascii="Arial" w:eastAsia="Times New Roman" w:hAnsi="Arial" w:cs="Arial"/>
          <w:sz w:val="24"/>
          <w:szCs w:val="24"/>
        </w:rPr>
        <w:t xml:space="preserve"> O</w:t>
      </w:r>
      <w:r w:rsidR="002359BC">
        <w:rPr>
          <w:rFonts w:ascii="Arial" w:eastAsia="Times New Roman" w:hAnsi="Arial" w:cs="Arial"/>
          <w:sz w:val="24"/>
          <w:szCs w:val="24"/>
        </w:rPr>
        <w:t>P</w:t>
      </w:r>
      <w:r>
        <w:rPr>
          <w:rFonts w:ascii="Arial" w:eastAsia="Times New Roman" w:hAnsi="Arial" w:cs="Arial"/>
          <w:sz w:val="24"/>
          <w:szCs w:val="24"/>
        </w:rPr>
        <w:t>T meeting were approved as submitted.</w:t>
      </w:r>
    </w:p>
    <w:p w14:paraId="57254325" w14:textId="77777777" w:rsidR="008B0868" w:rsidRDefault="008B0868">
      <w:pPr>
        <w:rPr>
          <w:rFonts w:ascii="Arial" w:hAnsi="Arial" w:cs="Arial"/>
          <w:sz w:val="24"/>
          <w:szCs w:val="24"/>
        </w:rPr>
      </w:pPr>
    </w:p>
    <w:p w14:paraId="4B8DD169" w14:textId="46C3D235" w:rsidR="008B0868" w:rsidRDefault="0048196F" w:rsidP="00092587">
      <w:pPr>
        <w:spacing w:after="0"/>
        <w:rPr>
          <w:rFonts w:ascii="Arial" w:hAnsi="Arial" w:cs="Arial"/>
          <w:b/>
          <w:bCs/>
          <w:sz w:val="24"/>
          <w:szCs w:val="24"/>
        </w:rPr>
      </w:pPr>
      <w:r>
        <w:rPr>
          <w:rFonts w:ascii="Arial" w:hAnsi="Arial" w:cs="Arial"/>
          <w:b/>
          <w:bCs/>
          <w:sz w:val="24"/>
          <w:szCs w:val="24"/>
        </w:rPr>
        <w:t>ANNOUNCEMENTS:</w:t>
      </w:r>
      <w:r w:rsidR="002359BC">
        <w:rPr>
          <w:rFonts w:ascii="Arial" w:hAnsi="Arial" w:cs="Arial"/>
          <w:b/>
          <w:bCs/>
          <w:sz w:val="24"/>
          <w:szCs w:val="24"/>
        </w:rPr>
        <w:t xml:space="preserve"> </w:t>
      </w:r>
    </w:p>
    <w:p w14:paraId="6DBAD788" w14:textId="2C2517BE" w:rsidR="00092587" w:rsidRPr="00092587" w:rsidRDefault="00092587" w:rsidP="00092587">
      <w:pPr>
        <w:pStyle w:val="ListParagraph"/>
        <w:numPr>
          <w:ilvl w:val="0"/>
          <w:numId w:val="21"/>
        </w:numPr>
        <w:rPr>
          <w:szCs w:val="24"/>
        </w:rPr>
      </w:pPr>
      <w:r w:rsidRPr="00092587">
        <w:rPr>
          <w:szCs w:val="24"/>
        </w:rPr>
        <w:t>There were no announcements.</w:t>
      </w:r>
    </w:p>
    <w:p w14:paraId="3B00AE86" w14:textId="77777777" w:rsidR="00EF5A23" w:rsidRDefault="00EF5A23" w:rsidP="00092587">
      <w:pPr>
        <w:spacing w:after="0"/>
        <w:rPr>
          <w:rFonts w:ascii="Arial" w:hAnsi="Arial" w:cs="Arial"/>
          <w:b/>
          <w:bCs/>
          <w:sz w:val="24"/>
          <w:szCs w:val="24"/>
        </w:rPr>
      </w:pPr>
    </w:p>
    <w:p w14:paraId="13F87B1F" w14:textId="53B42BD7" w:rsidR="003C41E7" w:rsidRDefault="003C41E7" w:rsidP="000A3D0D">
      <w:pPr>
        <w:spacing w:after="0"/>
        <w:rPr>
          <w:rFonts w:ascii="Arial" w:hAnsi="Arial" w:cs="Arial"/>
          <w:b/>
          <w:bCs/>
          <w:sz w:val="24"/>
          <w:szCs w:val="24"/>
        </w:rPr>
      </w:pPr>
      <w:r w:rsidRPr="003C41E7">
        <w:rPr>
          <w:rFonts w:ascii="Arial" w:hAnsi="Arial" w:cs="Arial"/>
          <w:b/>
          <w:bCs/>
          <w:sz w:val="24"/>
          <w:szCs w:val="24"/>
        </w:rPr>
        <w:t>DATA UPDATES</w:t>
      </w:r>
      <w:r w:rsidR="00EF5A23">
        <w:rPr>
          <w:rFonts w:ascii="Arial" w:hAnsi="Arial" w:cs="Arial"/>
          <w:b/>
          <w:bCs/>
          <w:sz w:val="24"/>
          <w:szCs w:val="24"/>
        </w:rPr>
        <w:t xml:space="preserve"> – Community Drug Trends</w:t>
      </w:r>
      <w:r w:rsidRPr="003C41E7">
        <w:rPr>
          <w:rFonts w:ascii="Arial" w:hAnsi="Arial" w:cs="Arial"/>
          <w:b/>
          <w:bCs/>
          <w:sz w:val="24"/>
          <w:szCs w:val="24"/>
        </w:rPr>
        <w:t>:</w:t>
      </w:r>
    </w:p>
    <w:p w14:paraId="338D2C1B" w14:textId="78CDD3C3" w:rsidR="002A4030" w:rsidRDefault="00D20C90" w:rsidP="00D20C90">
      <w:pPr>
        <w:pStyle w:val="ListParagraph"/>
        <w:numPr>
          <w:ilvl w:val="0"/>
          <w:numId w:val="21"/>
        </w:numPr>
        <w:rPr>
          <w:szCs w:val="24"/>
        </w:rPr>
      </w:pPr>
      <w:r w:rsidRPr="00D20C90">
        <w:rPr>
          <w:szCs w:val="24"/>
        </w:rPr>
        <w:t>Christian Mash discussed the new Maryland Overdose Data Dashboard, highlighting it as a valuable resource for residents. However, he noted that it can be challenging for Garrett County to track local trends since the dashboard does not report numbers below 10 to protect the privacy of individuals who have overdosed.</w:t>
      </w:r>
      <w:r>
        <w:rPr>
          <w:szCs w:val="24"/>
        </w:rPr>
        <w:t xml:space="preserve"> Christian </w:t>
      </w:r>
      <w:r w:rsidR="00E223F8">
        <w:rPr>
          <w:szCs w:val="24"/>
        </w:rPr>
        <w:t xml:space="preserve">mentioned we could use the data from </w:t>
      </w:r>
      <w:r>
        <w:rPr>
          <w:szCs w:val="24"/>
        </w:rPr>
        <w:t xml:space="preserve">CRISP </w:t>
      </w:r>
      <w:r w:rsidR="00E223F8">
        <w:rPr>
          <w:szCs w:val="24"/>
        </w:rPr>
        <w:t xml:space="preserve">but again there are some confidentiality </w:t>
      </w:r>
      <w:r w:rsidR="003D6CF6">
        <w:rPr>
          <w:szCs w:val="24"/>
        </w:rPr>
        <w:t>issues.</w:t>
      </w:r>
    </w:p>
    <w:p w14:paraId="79A1734A" w14:textId="41BA196C" w:rsidR="003D6CF6" w:rsidRDefault="003D6CF6" w:rsidP="00D20C90">
      <w:pPr>
        <w:pStyle w:val="ListParagraph"/>
        <w:numPr>
          <w:ilvl w:val="0"/>
          <w:numId w:val="21"/>
        </w:numPr>
        <w:rPr>
          <w:szCs w:val="24"/>
        </w:rPr>
      </w:pPr>
      <w:r>
        <w:rPr>
          <w:szCs w:val="24"/>
        </w:rPr>
        <w:t xml:space="preserve">Sandy Miller mentioned a few people here at the Health Department have access to CRISP, however we would have to close a portion of the meeting to be able to share that data. If we chose to do that, Shannon Sexton could use the PowerPoint presentation Bob Stephens used to use to share those data points with the group. </w:t>
      </w:r>
    </w:p>
    <w:p w14:paraId="58FA332D" w14:textId="123E6A4E" w:rsidR="003D6CF6" w:rsidRDefault="003D6CF6" w:rsidP="00D20C90">
      <w:pPr>
        <w:pStyle w:val="ListParagraph"/>
        <w:numPr>
          <w:ilvl w:val="0"/>
          <w:numId w:val="21"/>
        </w:numPr>
        <w:rPr>
          <w:szCs w:val="24"/>
        </w:rPr>
      </w:pPr>
      <w:r>
        <w:rPr>
          <w:szCs w:val="24"/>
        </w:rPr>
        <w:t>Wayne Tiemersma mentioned he thought as long as we didn’t share identifiable information we could share just the numbers.</w:t>
      </w:r>
    </w:p>
    <w:p w14:paraId="698F63C7" w14:textId="77777777" w:rsidR="003D6CF6" w:rsidRDefault="003D6CF6" w:rsidP="00D20C90">
      <w:pPr>
        <w:pStyle w:val="ListParagraph"/>
        <w:numPr>
          <w:ilvl w:val="0"/>
          <w:numId w:val="21"/>
        </w:numPr>
        <w:rPr>
          <w:szCs w:val="24"/>
        </w:rPr>
      </w:pPr>
      <w:r>
        <w:rPr>
          <w:szCs w:val="24"/>
        </w:rPr>
        <w:t xml:space="preserve">Sandy Miller said she was under the impression if the numbers were 10 or below they weren’t allowed to share the numbers. </w:t>
      </w:r>
    </w:p>
    <w:p w14:paraId="6A96ADDC" w14:textId="6339470C" w:rsidR="003D6CF6" w:rsidRDefault="003D6CF6" w:rsidP="00D20C90">
      <w:pPr>
        <w:pStyle w:val="ListParagraph"/>
        <w:numPr>
          <w:ilvl w:val="0"/>
          <w:numId w:val="21"/>
        </w:numPr>
        <w:rPr>
          <w:szCs w:val="24"/>
        </w:rPr>
      </w:pPr>
      <w:r>
        <w:rPr>
          <w:szCs w:val="24"/>
        </w:rPr>
        <w:t xml:space="preserve">Sadie </w:t>
      </w:r>
      <w:r w:rsidR="00555DA0">
        <w:rPr>
          <w:szCs w:val="24"/>
        </w:rPr>
        <w:t>L</w:t>
      </w:r>
      <w:r>
        <w:rPr>
          <w:szCs w:val="24"/>
        </w:rPr>
        <w:t>iller mentioned the 10 or below rule was always what Bob Stephens said, especially in an open forum meeting, because people might be able to identify the person.</w:t>
      </w:r>
    </w:p>
    <w:p w14:paraId="72AC9025" w14:textId="3FA72F41" w:rsidR="003D6CF6" w:rsidRDefault="003D6CF6" w:rsidP="00D20C90">
      <w:pPr>
        <w:pStyle w:val="ListParagraph"/>
        <w:numPr>
          <w:ilvl w:val="0"/>
          <w:numId w:val="21"/>
        </w:numPr>
        <w:rPr>
          <w:szCs w:val="24"/>
        </w:rPr>
      </w:pPr>
      <w:r>
        <w:rPr>
          <w:szCs w:val="24"/>
        </w:rPr>
        <w:t>Christian Mash mentioned when looking at the Maryland dashboard it doesn’t show any overdoses if you look a</w:t>
      </w:r>
      <w:r w:rsidR="002D00E6">
        <w:rPr>
          <w:szCs w:val="24"/>
        </w:rPr>
        <w:t>t</w:t>
      </w:r>
      <w:r>
        <w:rPr>
          <w:szCs w:val="24"/>
        </w:rPr>
        <w:t xml:space="preserve"> the overall data for Garrett County because it's less than 10, however, if you move around the filters it shows you we’ve had 3 fentanyl-related and 1 methamphetamine related overdoses this year. </w:t>
      </w:r>
      <w:r w:rsidR="00261B76">
        <w:rPr>
          <w:szCs w:val="24"/>
        </w:rPr>
        <w:t>Christian said he’d also like to talk about Narcan administrations.</w:t>
      </w:r>
      <w:r>
        <w:rPr>
          <w:szCs w:val="24"/>
        </w:rPr>
        <w:t xml:space="preserve"> </w:t>
      </w:r>
    </w:p>
    <w:p w14:paraId="6B374A64" w14:textId="4F9E8397" w:rsidR="00261B76" w:rsidRDefault="00261B76" w:rsidP="00D20C90">
      <w:pPr>
        <w:pStyle w:val="ListParagraph"/>
        <w:numPr>
          <w:ilvl w:val="0"/>
          <w:numId w:val="21"/>
        </w:numPr>
        <w:rPr>
          <w:szCs w:val="24"/>
        </w:rPr>
      </w:pPr>
      <w:r>
        <w:rPr>
          <w:szCs w:val="24"/>
        </w:rPr>
        <w:lastRenderedPageBreak/>
        <w:t>Fred Polce mentioned that there is a difference between Narcan administrations and Narcan that’s provided. This is called the saturation rate. He feels th</w:t>
      </w:r>
      <w:r w:rsidR="002D00E6">
        <w:rPr>
          <w:szCs w:val="24"/>
        </w:rPr>
        <w:t>ere i</w:t>
      </w:r>
      <w:r>
        <w:rPr>
          <w:szCs w:val="24"/>
        </w:rPr>
        <w:t>sn</w:t>
      </w:r>
      <w:r w:rsidR="002D00E6">
        <w:rPr>
          <w:szCs w:val="24"/>
        </w:rPr>
        <w:t>’</w:t>
      </w:r>
      <w:r>
        <w:rPr>
          <w:szCs w:val="24"/>
        </w:rPr>
        <w:t xml:space="preserve">t a great way to track Narcan administration unless it comes from EMS, LEO or GRMC. The general public is not required to submit any type of administration of Narcan. </w:t>
      </w:r>
    </w:p>
    <w:p w14:paraId="75D01553" w14:textId="1E18B6CC" w:rsidR="00261B76" w:rsidRDefault="00261B76" w:rsidP="00D20C90">
      <w:pPr>
        <w:pStyle w:val="ListParagraph"/>
        <w:numPr>
          <w:ilvl w:val="0"/>
          <w:numId w:val="21"/>
        </w:numPr>
        <w:rPr>
          <w:szCs w:val="24"/>
        </w:rPr>
      </w:pPr>
      <w:r>
        <w:rPr>
          <w:szCs w:val="24"/>
        </w:rPr>
        <w:t>Fred Polce also stated he believes we should focus on the non-fatal overdoses, as opposed to the fatal ones so much, so OPT could become more useful. We could use the data to identify priority areas/</w:t>
      </w:r>
      <w:r w:rsidR="002D00E6">
        <w:rPr>
          <w:szCs w:val="24"/>
        </w:rPr>
        <w:t>populations</w:t>
      </w:r>
      <w:r>
        <w:rPr>
          <w:szCs w:val="24"/>
        </w:rPr>
        <w:t xml:space="preserve"> and focus our prevention, treatment</w:t>
      </w:r>
      <w:r w:rsidR="002D00E6">
        <w:rPr>
          <w:szCs w:val="24"/>
        </w:rPr>
        <w:t>,</w:t>
      </w:r>
      <w:r>
        <w:rPr>
          <w:szCs w:val="24"/>
        </w:rPr>
        <w:t xml:space="preserve"> and recovery efforts there. </w:t>
      </w:r>
    </w:p>
    <w:p w14:paraId="1CAE4A80" w14:textId="42D9872A" w:rsidR="00261B76" w:rsidRDefault="00261B76" w:rsidP="00D20C90">
      <w:pPr>
        <w:pStyle w:val="ListParagraph"/>
        <w:numPr>
          <w:ilvl w:val="0"/>
          <w:numId w:val="21"/>
        </w:numPr>
        <w:rPr>
          <w:szCs w:val="24"/>
        </w:rPr>
      </w:pPr>
      <w:r>
        <w:rPr>
          <w:szCs w:val="24"/>
        </w:rPr>
        <w:t xml:space="preserve">Christian Mash noted that was a great point. </w:t>
      </w:r>
      <w:r w:rsidR="008E38D0">
        <w:rPr>
          <w:szCs w:val="24"/>
        </w:rPr>
        <w:t xml:space="preserve">He’d like to look at non-fatal overdoes, fatal overdoses, Narcan administered, and Narcan saturation in each meeting. He’d like to find a way before the next meeting to better report on all of those.  </w:t>
      </w:r>
    </w:p>
    <w:p w14:paraId="17B99818" w14:textId="1253C6D8" w:rsidR="008E38D0" w:rsidRDefault="008E38D0" w:rsidP="00D20C90">
      <w:pPr>
        <w:pStyle w:val="ListParagraph"/>
        <w:numPr>
          <w:ilvl w:val="0"/>
          <w:numId w:val="21"/>
        </w:numPr>
        <w:rPr>
          <w:szCs w:val="24"/>
        </w:rPr>
      </w:pPr>
      <w:r>
        <w:rPr>
          <w:szCs w:val="24"/>
        </w:rPr>
        <w:t xml:space="preserve">Sandy Miller reminded the group about MyGarrettCounty.com and that Shannon Sexton updates some of those data points each month. Shannon is also working with the hospital regarding the non-fatal overdose report because the numbers have been elevated over the past year and it could be </w:t>
      </w:r>
      <w:r w:rsidR="002D00E6">
        <w:rPr>
          <w:szCs w:val="24"/>
        </w:rPr>
        <w:t>correlated</w:t>
      </w:r>
      <w:r>
        <w:rPr>
          <w:szCs w:val="24"/>
        </w:rPr>
        <w:t xml:space="preserve"> with the hospital getting a new system.</w:t>
      </w:r>
    </w:p>
    <w:p w14:paraId="02EE9ADC" w14:textId="6A7DBC74" w:rsidR="008E38D0" w:rsidRDefault="008E38D0" w:rsidP="00D20C90">
      <w:pPr>
        <w:pStyle w:val="ListParagraph"/>
        <w:numPr>
          <w:ilvl w:val="0"/>
          <w:numId w:val="21"/>
        </w:numPr>
        <w:rPr>
          <w:szCs w:val="24"/>
        </w:rPr>
      </w:pPr>
      <w:r>
        <w:rPr>
          <w:szCs w:val="24"/>
        </w:rPr>
        <w:t>Shannon Sexton reported she had a meeting with the hospital staff last week and they are confident they can get the report cleaned up.</w:t>
      </w:r>
    </w:p>
    <w:p w14:paraId="2C98D31E" w14:textId="5DD00BDE" w:rsidR="008E38D0" w:rsidRDefault="008E38D0" w:rsidP="00D20C90">
      <w:pPr>
        <w:pStyle w:val="ListParagraph"/>
        <w:numPr>
          <w:ilvl w:val="0"/>
          <w:numId w:val="21"/>
        </w:numPr>
        <w:rPr>
          <w:szCs w:val="24"/>
        </w:rPr>
      </w:pPr>
      <w:r>
        <w:rPr>
          <w:szCs w:val="24"/>
        </w:rPr>
        <w:t>Jeannie Miller reported her team is working with the Epic team at WVU and are hoping to have the reporting fixed by next week. Once the report is updated she will send Shannon Sexton the numbers for the past year.</w:t>
      </w:r>
    </w:p>
    <w:p w14:paraId="329D6C2E" w14:textId="0D7603B9" w:rsidR="008E38D0" w:rsidRDefault="002D00E6" w:rsidP="00D20C90">
      <w:pPr>
        <w:pStyle w:val="ListParagraph"/>
        <w:numPr>
          <w:ilvl w:val="0"/>
          <w:numId w:val="21"/>
        </w:numPr>
        <w:rPr>
          <w:szCs w:val="24"/>
        </w:rPr>
      </w:pPr>
      <w:r>
        <w:rPr>
          <w:szCs w:val="24"/>
        </w:rPr>
        <w:t>Christian</w:t>
      </w:r>
      <w:r w:rsidR="008E38D0">
        <w:rPr>
          <w:szCs w:val="24"/>
        </w:rPr>
        <w:t xml:space="preserve"> Mash also mentioned for those looking on MyGarrettCounty the data goes back to 2017. He reported the trend of administrations </w:t>
      </w:r>
      <w:r>
        <w:rPr>
          <w:szCs w:val="24"/>
        </w:rPr>
        <w:t>state-wide</w:t>
      </w:r>
      <w:r w:rsidR="008E38D0">
        <w:rPr>
          <w:szCs w:val="24"/>
        </w:rPr>
        <w:t xml:space="preserve"> does seem to </w:t>
      </w:r>
      <w:r>
        <w:rPr>
          <w:szCs w:val="24"/>
        </w:rPr>
        <w:t>b</w:t>
      </w:r>
      <w:r w:rsidR="008E38D0">
        <w:rPr>
          <w:szCs w:val="24"/>
        </w:rPr>
        <w:t>e down from 2020 to 2021. He asked if anyone was able to report on substance abuse evaluations.</w:t>
      </w:r>
    </w:p>
    <w:p w14:paraId="30F58919" w14:textId="0C72031A" w:rsidR="008E38D0" w:rsidRDefault="008E38D0" w:rsidP="00D20C90">
      <w:pPr>
        <w:pStyle w:val="ListParagraph"/>
        <w:numPr>
          <w:ilvl w:val="0"/>
          <w:numId w:val="21"/>
        </w:numPr>
        <w:rPr>
          <w:szCs w:val="24"/>
        </w:rPr>
      </w:pPr>
      <w:r>
        <w:rPr>
          <w:szCs w:val="24"/>
        </w:rPr>
        <w:t>Shannon Sexton report</w:t>
      </w:r>
      <w:r w:rsidR="00C24778">
        <w:rPr>
          <w:szCs w:val="24"/>
        </w:rPr>
        <w:t>ed</w:t>
      </w:r>
      <w:r>
        <w:rPr>
          <w:szCs w:val="24"/>
        </w:rPr>
        <w:t xml:space="preserve"> Jansen Judy was out sick today, and that is who usually reports that portion.</w:t>
      </w:r>
    </w:p>
    <w:p w14:paraId="528F9B31" w14:textId="77777777" w:rsidR="00D20C90" w:rsidRPr="00EB73C4" w:rsidRDefault="00D20C90" w:rsidP="00EB73C4">
      <w:pPr>
        <w:pStyle w:val="ListParagraph"/>
        <w:rPr>
          <w:szCs w:val="24"/>
        </w:rPr>
      </w:pPr>
    </w:p>
    <w:p w14:paraId="29B3D53B" w14:textId="75733DBB" w:rsidR="003C41E7" w:rsidRDefault="004F5F1C" w:rsidP="00DD7245">
      <w:pPr>
        <w:rPr>
          <w:rFonts w:ascii="Arial" w:hAnsi="Arial" w:cs="Arial"/>
          <w:b/>
          <w:bCs/>
          <w:sz w:val="24"/>
          <w:szCs w:val="24"/>
        </w:rPr>
      </w:pPr>
      <w:r>
        <w:rPr>
          <w:rFonts w:ascii="Arial" w:hAnsi="Arial" w:cs="Arial"/>
          <w:b/>
          <w:bCs/>
          <w:sz w:val="24"/>
          <w:szCs w:val="24"/>
        </w:rPr>
        <w:t>Update on Opioid Settlement Funding (Local Abatement Plan)</w:t>
      </w:r>
    </w:p>
    <w:p w14:paraId="7124DE5E" w14:textId="69B78B7C" w:rsidR="00606CAC" w:rsidRDefault="00606CAC" w:rsidP="00606CAC">
      <w:pPr>
        <w:pStyle w:val="ListParagraph"/>
        <w:numPr>
          <w:ilvl w:val="0"/>
          <w:numId w:val="21"/>
        </w:numPr>
        <w:rPr>
          <w:szCs w:val="24"/>
        </w:rPr>
      </w:pPr>
      <w:r>
        <w:rPr>
          <w:szCs w:val="24"/>
        </w:rPr>
        <w:t xml:space="preserve">Chrisitan Mash asked about an </w:t>
      </w:r>
      <w:r w:rsidR="002D00E6">
        <w:rPr>
          <w:szCs w:val="24"/>
        </w:rPr>
        <w:t>update</w:t>
      </w:r>
      <w:r>
        <w:rPr>
          <w:szCs w:val="24"/>
        </w:rPr>
        <w:t xml:space="preserve"> regarding the Abatement Plan funds. He noted Kevin Null wasn’t on the call to offer an update from his end.</w:t>
      </w:r>
    </w:p>
    <w:p w14:paraId="2E73B502" w14:textId="77777777" w:rsidR="00606CAC" w:rsidRDefault="00606CAC" w:rsidP="00606CAC">
      <w:pPr>
        <w:pStyle w:val="ListParagraph"/>
        <w:numPr>
          <w:ilvl w:val="0"/>
          <w:numId w:val="21"/>
        </w:numPr>
        <w:rPr>
          <w:szCs w:val="24"/>
        </w:rPr>
      </w:pPr>
      <w:r>
        <w:rPr>
          <w:szCs w:val="24"/>
        </w:rPr>
        <w:t>Shannon Sexton reported there was a bit of a hold-up with the abatement funds but she received an email that said $168,000 had been released to the county. She has not received confirmation from the county though. She reported we will need to review the priority list for the abatement plan because some of the items we wrote in the grant have already been purchased.</w:t>
      </w:r>
    </w:p>
    <w:p w14:paraId="27F3E71E" w14:textId="77777777" w:rsidR="00606CAC" w:rsidRDefault="00606CAC" w:rsidP="00606CAC">
      <w:pPr>
        <w:pStyle w:val="ListParagraph"/>
        <w:numPr>
          <w:ilvl w:val="0"/>
          <w:numId w:val="21"/>
        </w:numPr>
        <w:rPr>
          <w:szCs w:val="24"/>
        </w:rPr>
      </w:pPr>
      <w:r>
        <w:rPr>
          <w:szCs w:val="24"/>
        </w:rPr>
        <w:t xml:space="preserve">Chrisitan Mash agreed we will need to revisit that priority list so we can make sure the money is being spent practically. We will need to get an update from Kevin at the next meeting for exactly how much of the funds we have received. </w:t>
      </w:r>
    </w:p>
    <w:p w14:paraId="52F6381F" w14:textId="77777777" w:rsidR="00606CAC" w:rsidRDefault="00606CAC" w:rsidP="00606CAC">
      <w:pPr>
        <w:pStyle w:val="ListParagraph"/>
        <w:numPr>
          <w:ilvl w:val="0"/>
          <w:numId w:val="21"/>
        </w:numPr>
        <w:rPr>
          <w:szCs w:val="24"/>
        </w:rPr>
      </w:pPr>
      <w:r>
        <w:rPr>
          <w:szCs w:val="24"/>
        </w:rPr>
        <w:t xml:space="preserve">Sandy Miller said it may be a good idea to contact Jamie Bell at Reflection House and see what else they are in need of before the next meeting. </w:t>
      </w:r>
    </w:p>
    <w:p w14:paraId="7C2D8722" w14:textId="42221740" w:rsidR="00C24778" w:rsidRPr="00D20C90" w:rsidRDefault="0095602A" w:rsidP="00606CAC">
      <w:pPr>
        <w:pStyle w:val="ListParagraph"/>
        <w:numPr>
          <w:ilvl w:val="0"/>
          <w:numId w:val="21"/>
        </w:numPr>
        <w:rPr>
          <w:szCs w:val="24"/>
        </w:rPr>
      </w:pPr>
      <w:r>
        <w:rPr>
          <w:szCs w:val="24"/>
        </w:rPr>
        <w:lastRenderedPageBreak/>
        <w:t>Christian</w:t>
      </w:r>
      <w:r w:rsidR="00C24778">
        <w:rPr>
          <w:szCs w:val="24"/>
        </w:rPr>
        <w:t xml:space="preserve"> Mash said we won’t take any </w:t>
      </w:r>
      <w:r>
        <w:rPr>
          <w:szCs w:val="24"/>
        </w:rPr>
        <w:t>further</w:t>
      </w:r>
      <w:r w:rsidR="00C24778">
        <w:rPr>
          <w:szCs w:val="24"/>
        </w:rPr>
        <w:t xml:space="preserve"> action at this time. We will contact Jamie Bell and discuss it at the next meeting. </w:t>
      </w:r>
    </w:p>
    <w:p w14:paraId="39A4A121" w14:textId="77777777" w:rsidR="009508E8" w:rsidRDefault="009508E8" w:rsidP="009508E8">
      <w:pPr>
        <w:autoSpaceDN/>
      </w:pPr>
    </w:p>
    <w:p w14:paraId="32579DDD" w14:textId="16D7868C" w:rsidR="009508E8" w:rsidRPr="009508E8" w:rsidRDefault="009508E8" w:rsidP="000A3D0D">
      <w:pPr>
        <w:spacing w:after="0"/>
        <w:rPr>
          <w:rFonts w:ascii="Arial" w:hAnsi="Arial" w:cs="Arial"/>
          <w:b/>
          <w:bCs/>
          <w:sz w:val="24"/>
          <w:szCs w:val="24"/>
        </w:rPr>
      </w:pPr>
      <w:r w:rsidRPr="009508E8">
        <w:rPr>
          <w:rFonts w:ascii="Arial" w:hAnsi="Arial" w:cs="Arial"/>
          <w:b/>
          <w:bCs/>
          <w:sz w:val="24"/>
          <w:szCs w:val="24"/>
        </w:rPr>
        <w:t>Community Updates:</w:t>
      </w:r>
    </w:p>
    <w:p w14:paraId="0B681677" w14:textId="2E32ABF4" w:rsidR="007E20A3" w:rsidRDefault="009508E8" w:rsidP="000A3D0D">
      <w:pPr>
        <w:pStyle w:val="ListParagraph"/>
        <w:numPr>
          <w:ilvl w:val="0"/>
          <w:numId w:val="18"/>
        </w:numPr>
        <w:rPr>
          <w:szCs w:val="24"/>
        </w:rPr>
      </w:pPr>
      <w:r>
        <w:rPr>
          <w:szCs w:val="24"/>
        </w:rPr>
        <w:t>No Community Updates</w:t>
      </w:r>
    </w:p>
    <w:p w14:paraId="1465EA67" w14:textId="2D33F129" w:rsidR="007E20A3" w:rsidRDefault="007E20A3" w:rsidP="000A3D0D">
      <w:pPr>
        <w:spacing w:after="0"/>
        <w:rPr>
          <w:szCs w:val="24"/>
        </w:rPr>
      </w:pPr>
    </w:p>
    <w:p w14:paraId="5F800E28" w14:textId="6BEB1343" w:rsidR="0095602A" w:rsidRDefault="0095602A" w:rsidP="0095602A">
      <w:pPr>
        <w:spacing w:after="0"/>
        <w:rPr>
          <w:rFonts w:ascii="Arial" w:hAnsi="Arial" w:cs="Arial"/>
          <w:b/>
          <w:bCs/>
          <w:sz w:val="24"/>
          <w:szCs w:val="24"/>
        </w:rPr>
      </w:pPr>
      <w:r>
        <w:rPr>
          <w:rFonts w:ascii="Arial" w:hAnsi="Arial" w:cs="Arial"/>
          <w:b/>
          <w:bCs/>
          <w:sz w:val="24"/>
          <w:szCs w:val="24"/>
        </w:rPr>
        <w:t>New Business</w:t>
      </w:r>
    </w:p>
    <w:p w14:paraId="395278EB" w14:textId="1DFD8C8A" w:rsidR="00AD0547" w:rsidRDefault="0095602A" w:rsidP="0095602A">
      <w:pPr>
        <w:pStyle w:val="ListParagraph"/>
        <w:numPr>
          <w:ilvl w:val="0"/>
          <w:numId w:val="18"/>
        </w:numPr>
        <w:rPr>
          <w:szCs w:val="24"/>
        </w:rPr>
      </w:pPr>
      <w:r w:rsidRPr="0095602A">
        <w:rPr>
          <w:szCs w:val="24"/>
        </w:rPr>
        <w:t>Christian Mash</w:t>
      </w:r>
      <w:r>
        <w:rPr>
          <w:szCs w:val="24"/>
        </w:rPr>
        <w:t xml:space="preserve"> brought up that different agencies have been asking for clarification on the protocol for what should happen after someone has an overdose</w:t>
      </w:r>
      <w:r w:rsidR="00AD0547">
        <w:rPr>
          <w:szCs w:val="24"/>
        </w:rPr>
        <w:t xml:space="preserve"> for referrals. How are we connecting those people with our Community Resource Team</w:t>
      </w:r>
      <w:r w:rsidR="00067B59">
        <w:rPr>
          <w:szCs w:val="24"/>
        </w:rPr>
        <w:t xml:space="preserve"> (CRT)</w:t>
      </w:r>
      <w:r w:rsidR="00AD0547">
        <w:rPr>
          <w:szCs w:val="24"/>
        </w:rPr>
        <w:t xml:space="preserve"> or </w:t>
      </w:r>
      <w:r w:rsidR="00067B59">
        <w:rPr>
          <w:szCs w:val="24"/>
        </w:rPr>
        <w:t>counseling</w:t>
      </w:r>
      <w:r w:rsidR="00AD0547">
        <w:rPr>
          <w:szCs w:val="24"/>
        </w:rPr>
        <w:t xml:space="preserve"> services? How are we following up? How are we getting those resources to people?</w:t>
      </w:r>
    </w:p>
    <w:p w14:paraId="72084277" w14:textId="77777777" w:rsidR="00AD0547" w:rsidRDefault="00AD0547" w:rsidP="0095602A">
      <w:pPr>
        <w:pStyle w:val="ListParagraph"/>
        <w:numPr>
          <w:ilvl w:val="0"/>
          <w:numId w:val="18"/>
        </w:numPr>
        <w:rPr>
          <w:szCs w:val="24"/>
        </w:rPr>
      </w:pPr>
      <w:r>
        <w:rPr>
          <w:szCs w:val="24"/>
        </w:rPr>
        <w:t>Sadie Liller mentioned when she was in the HEO department she gave out red pouches to EMS with all kinds of referral sources.</w:t>
      </w:r>
    </w:p>
    <w:p w14:paraId="285BBF94" w14:textId="30161120" w:rsidR="00AD0547" w:rsidRDefault="00AD0547" w:rsidP="0095602A">
      <w:pPr>
        <w:pStyle w:val="ListParagraph"/>
        <w:numPr>
          <w:ilvl w:val="0"/>
          <w:numId w:val="18"/>
        </w:numPr>
        <w:rPr>
          <w:szCs w:val="24"/>
        </w:rPr>
      </w:pPr>
      <w:r>
        <w:rPr>
          <w:szCs w:val="24"/>
        </w:rPr>
        <w:t xml:space="preserve">Shannon Sexton said that yes we still do these red pouches. They are given to EMS, LEO, </w:t>
      </w:r>
      <w:r w:rsidR="00270ECE">
        <w:rPr>
          <w:szCs w:val="24"/>
        </w:rPr>
        <w:t xml:space="preserve">Hospice, </w:t>
      </w:r>
      <w:r>
        <w:rPr>
          <w:szCs w:val="24"/>
        </w:rPr>
        <w:t>pharmacies</w:t>
      </w:r>
      <w:r w:rsidR="00067B59">
        <w:rPr>
          <w:szCs w:val="24"/>
        </w:rPr>
        <w:t>,</w:t>
      </w:r>
      <w:r>
        <w:rPr>
          <w:szCs w:val="24"/>
        </w:rPr>
        <w:t xml:space="preserve"> and </w:t>
      </w:r>
      <w:r w:rsidR="00067B59">
        <w:rPr>
          <w:szCs w:val="24"/>
        </w:rPr>
        <w:t>doctor's</w:t>
      </w:r>
      <w:r>
        <w:rPr>
          <w:szCs w:val="24"/>
        </w:rPr>
        <w:t xml:space="preserve"> offices. </w:t>
      </w:r>
    </w:p>
    <w:p w14:paraId="39AFECF6" w14:textId="04E9292A" w:rsidR="0095602A" w:rsidRDefault="00AD0547" w:rsidP="000A3D0D">
      <w:pPr>
        <w:pStyle w:val="ListParagraph"/>
        <w:numPr>
          <w:ilvl w:val="0"/>
          <w:numId w:val="18"/>
        </w:numPr>
        <w:rPr>
          <w:szCs w:val="24"/>
        </w:rPr>
      </w:pPr>
      <w:r>
        <w:rPr>
          <w:szCs w:val="24"/>
        </w:rPr>
        <w:t xml:space="preserve">Christian Mash said he’s not diminishing the red </w:t>
      </w:r>
      <w:r w:rsidR="00067B59">
        <w:rPr>
          <w:szCs w:val="24"/>
        </w:rPr>
        <w:t>pouches</w:t>
      </w:r>
      <w:r>
        <w:rPr>
          <w:szCs w:val="24"/>
        </w:rPr>
        <w:t xml:space="preserve"> but it is more of a </w:t>
      </w:r>
      <w:r w:rsidR="00067B59">
        <w:rPr>
          <w:szCs w:val="24"/>
        </w:rPr>
        <w:t>passive</w:t>
      </w:r>
      <w:r>
        <w:rPr>
          <w:szCs w:val="24"/>
        </w:rPr>
        <w:t xml:space="preserve"> method and he would like to see more of a proactive response</w:t>
      </w:r>
      <w:r w:rsidR="00270ECE">
        <w:rPr>
          <w:szCs w:val="24"/>
        </w:rPr>
        <w:t xml:space="preserve"> that all first responders or medical staff agencies could follow.</w:t>
      </w:r>
    </w:p>
    <w:p w14:paraId="45D23226" w14:textId="574F1D31" w:rsidR="00067B59" w:rsidRDefault="00067B59" w:rsidP="000A3D0D">
      <w:pPr>
        <w:pStyle w:val="ListParagraph"/>
        <w:numPr>
          <w:ilvl w:val="0"/>
          <w:numId w:val="18"/>
        </w:numPr>
        <w:rPr>
          <w:szCs w:val="24"/>
        </w:rPr>
      </w:pPr>
      <w:r>
        <w:rPr>
          <w:szCs w:val="24"/>
        </w:rPr>
        <w:t xml:space="preserve">Wayne Tiemersma said in the past if CRT encountered an individual they would give out the resource packet and then add them to a spreadsheet where they would reach out and follow up with them. Then they would submit that list to Jansen Judy at the Health Department. </w:t>
      </w:r>
    </w:p>
    <w:p w14:paraId="795A0259" w14:textId="54E492E4" w:rsidR="00067B59" w:rsidRDefault="00067B59" w:rsidP="000A3D0D">
      <w:pPr>
        <w:pStyle w:val="ListParagraph"/>
        <w:numPr>
          <w:ilvl w:val="0"/>
          <w:numId w:val="18"/>
        </w:numPr>
        <w:rPr>
          <w:szCs w:val="24"/>
        </w:rPr>
      </w:pPr>
      <w:r>
        <w:rPr>
          <w:szCs w:val="24"/>
        </w:rPr>
        <w:t xml:space="preserve">Shannon Sexton reported that she’s not sure the system still works the same as CRT has only had 1 referral to BHA since January but </w:t>
      </w:r>
      <w:r w:rsidR="002E0BE5">
        <w:rPr>
          <w:szCs w:val="24"/>
        </w:rPr>
        <w:t>has</w:t>
      </w:r>
      <w:r>
        <w:rPr>
          <w:szCs w:val="24"/>
        </w:rPr>
        <w:t xml:space="preserve"> administered more Narcan than that. </w:t>
      </w:r>
    </w:p>
    <w:p w14:paraId="610CC1F9" w14:textId="352330E7" w:rsidR="00067B59" w:rsidRDefault="00067B59" w:rsidP="000A3D0D">
      <w:pPr>
        <w:pStyle w:val="ListParagraph"/>
        <w:numPr>
          <w:ilvl w:val="0"/>
          <w:numId w:val="18"/>
        </w:numPr>
        <w:rPr>
          <w:szCs w:val="24"/>
        </w:rPr>
      </w:pPr>
      <w:r>
        <w:rPr>
          <w:szCs w:val="24"/>
        </w:rPr>
        <w:t xml:space="preserve">Christian Mash said he would like to bring this up at the next </w:t>
      </w:r>
      <w:r w:rsidR="002E0BE5">
        <w:rPr>
          <w:szCs w:val="24"/>
        </w:rPr>
        <w:t>Drug-Free</w:t>
      </w:r>
      <w:r>
        <w:rPr>
          <w:szCs w:val="24"/>
        </w:rPr>
        <w:t xml:space="preserve"> Communities Coalition </w:t>
      </w:r>
      <w:r w:rsidR="002E0BE5">
        <w:rPr>
          <w:szCs w:val="24"/>
        </w:rPr>
        <w:t xml:space="preserve">(DFCC) </w:t>
      </w:r>
      <w:r>
        <w:rPr>
          <w:szCs w:val="24"/>
        </w:rPr>
        <w:t xml:space="preserve">meeting and get their input as well so we can </w:t>
      </w:r>
      <w:r w:rsidR="002E0BE5">
        <w:rPr>
          <w:szCs w:val="24"/>
        </w:rPr>
        <w:t>strengthen</w:t>
      </w:r>
      <w:r>
        <w:rPr>
          <w:szCs w:val="24"/>
        </w:rPr>
        <w:t xml:space="preserve"> our referral system moving forward.</w:t>
      </w:r>
    </w:p>
    <w:p w14:paraId="5FEF6511" w14:textId="791B1718" w:rsidR="00067B59" w:rsidRDefault="00067B59" w:rsidP="000A3D0D">
      <w:pPr>
        <w:pStyle w:val="ListParagraph"/>
        <w:numPr>
          <w:ilvl w:val="0"/>
          <w:numId w:val="18"/>
        </w:numPr>
        <w:rPr>
          <w:szCs w:val="24"/>
        </w:rPr>
      </w:pPr>
      <w:r>
        <w:rPr>
          <w:szCs w:val="24"/>
        </w:rPr>
        <w:t>Sadie Liller</w:t>
      </w:r>
      <w:r w:rsidR="002E0BE5">
        <w:rPr>
          <w:szCs w:val="24"/>
        </w:rPr>
        <w:t xml:space="preserve"> mentioned that when she was on the Overdose Fatality Review (OFR) team they always made recommendations to reach out to the family of the lost loved one and see if they need counseling. </w:t>
      </w:r>
      <w:r w:rsidR="002D00E6">
        <w:rPr>
          <w:szCs w:val="24"/>
        </w:rPr>
        <w:t>Sometimes it would take a long time to receive the Death Certificate and we don’t discuss the incident until we receive that leaving for a long window.</w:t>
      </w:r>
    </w:p>
    <w:p w14:paraId="228E670D" w14:textId="529C06F5" w:rsidR="002E0BE5" w:rsidRPr="00067B59" w:rsidRDefault="002E0BE5" w:rsidP="000A3D0D">
      <w:pPr>
        <w:pStyle w:val="ListParagraph"/>
        <w:numPr>
          <w:ilvl w:val="0"/>
          <w:numId w:val="18"/>
        </w:numPr>
        <w:rPr>
          <w:szCs w:val="24"/>
        </w:rPr>
      </w:pPr>
      <w:r>
        <w:rPr>
          <w:szCs w:val="24"/>
        </w:rPr>
        <w:t>Christian Mash said yes that this is what OFR just discussed. They are afraid that not every party is doing the same protocol for referrals and that’s what we want to try to change so he will bring it up in the next DFCC meeting.</w:t>
      </w:r>
    </w:p>
    <w:p w14:paraId="1E59E20A" w14:textId="77777777" w:rsidR="0095602A" w:rsidRDefault="0095602A" w:rsidP="000A3D0D">
      <w:pPr>
        <w:spacing w:after="0"/>
        <w:rPr>
          <w:rFonts w:ascii="Arial" w:hAnsi="Arial" w:cs="Arial"/>
          <w:b/>
          <w:bCs/>
          <w:sz w:val="24"/>
          <w:szCs w:val="24"/>
        </w:rPr>
      </w:pPr>
    </w:p>
    <w:p w14:paraId="648A6A3B" w14:textId="2D2277C7" w:rsidR="007E20A3" w:rsidRDefault="007E20A3" w:rsidP="000A3D0D">
      <w:pPr>
        <w:spacing w:after="0"/>
        <w:rPr>
          <w:rFonts w:ascii="Arial" w:hAnsi="Arial" w:cs="Arial"/>
          <w:b/>
          <w:bCs/>
          <w:sz w:val="24"/>
          <w:szCs w:val="24"/>
        </w:rPr>
      </w:pPr>
      <w:r w:rsidRPr="007E20A3">
        <w:rPr>
          <w:rFonts w:ascii="Arial" w:hAnsi="Arial" w:cs="Arial"/>
          <w:b/>
          <w:bCs/>
          <w:sz w:val="24"/>
          <w:szCs w:val="24"/>
        </w:rPr>
        <w:t>Agency Updates</w:t>
      </w:r>
    </w:p>
    <w:p w14:paraId="372F3009" w14:textId="20909753" w:rsidR="0095602A" w:rsidRDefault="002E0BE5" w:rsidP="0095602A">
      <w:pPr>
        <w:pStyle w:val="ListParagraph"/>
        <w:numPr>
          <w:ilvl w:val="0"/>
          <w:numId w:val="18"/>
        </w:numPr>
        <w:rPr>
          <w:szCs w:val="24"/>
        </w:rPr>
      </w:pPr>
      <w:r>
        <w:rPr>
          <w:szCs w:val="24"/>
        </w:rPr>
        <w:t xml:space="preserve">Mark Bishop reported </w:t>
      </w:r>
      <w:r w:rsidR="00270ECE">
        <w:rPr>
          <w:szCs w:val="24"/>
        </w:rPr>
        <w:t>no</w:t>
      </w:r>
      <w:r>
        <w:rPr>
          <w:szCs w:val="24"/>
        </w:rPr>
        <w:t xml:space="preserve"> updates at this time.</w:t>
      </w:r>
    </w:p>
    <w:p w14:paraId="607EE09E" w14:textId="044CD2D7" w:rsidR="002E0BE5" w:rsidRDefault="002E0BE5" w:rsidP="0095602A">
      <w:pPr>
        <w:pStyle w:val="ListParagraph"/>
        <w:numPr>
          <w:ilvl w:val="0"/>
          <w:numId w:val="18"/>
        </w:numPr>
        <w:rPr>
          <w:szCs w:val="24"/>
        </w:rPr>
      </w:pPr>
      <w:r>
        <w:rPr>
          <w:szCs w:val="24"/>
        </w:rPr>
        <w:t>Alicia Streets from DHS reported that she doesn’t have the numbers with her but they have seen a decrease in substance abuse</w:t>
      </w:r>
      <w:r w:rsidR="00270ECE">
        <w:rPr>
          <w:szCs w:val="24"/>
        </w:rPr>
        <w:t>-</w:t>
      </w:r>
      <w:r>
        <w:rPr>
          <w:szCs w:val="24"/>
        </w:rPr>
        <w:t xml:space="preserve">related issues. She said at one point it </w:t>
      </w:r>
      <w:r>
        <w:rPr>
          <w:szCs w:val="24"/>
        </w:rPr>
        <w:lastRenderedPageBreak/>
        <w:t>seemed like every case that came in had a correlation with drug misuse but now it</w:t>
      </w:r>
      <w:r w:rsidR="00270ECE">
        <w:rPr>
          <w:szCs w:val="24"/>
        </w:rPr>
        <w:t>’</w:t>
      </w:r>
      <w:r>
        <w:rPr>
          <w:szCs w:val="24"/>
        </w:rPr>
        <w:t xml:space="preserve">s not so much. Alicia also reported that Becca Glotfelty is the new CPS supervisor. </w:t>
      </w:r>
    </w:p>
    <w:p w14:paraId="15B7A9D8" w14:textId="12413F8D" w:rsidR="002E0BE5" w:rsidRDefault="002E0BE5" w:rsidP="0095602A">
      <w:pPr>
        <w:pStyle w:val="ListParagraph"/>
        <w:numPr>
          <w:ilvl w:val="0"/>
          <w:numId w:val="18"/>
        </w:numPr>
        <w:rPr>
          <w:szCs w:val="24"/>
        </w:rPr>
      </w:pPr>
      <w:r>
        <w:rPr>
          <w:szCs w:val="24"/>
        </w:rPr>
        <w:t xml:space="preserve">Avery Meyer from MOOR reminded everyone that while Maryland is aware of the issue with rural areas not showing the correct number under 10 on the Maryland Overdose Database if you look at historical trends it doesn’t give numbers but it gives percentage change. </w:t>
      </w:r>
      <w:r w:rsidR="0074279D">
        <w:rPr>
          <w:szCs w:val="24"/>
        </w:rPr>
        <w:t>Avery also mentioned the new OPT Program survey was posted a few weeks ago and has changed to focus more on substance use and organized around the five priority pillars. She mentioned the folks should take a look at that report but remember it</w:t>
      </w:r>
      <w:r w:rsidR="00270ECE">
        <w:rPr>
          <w:szCs w:val="24"/>
        </w:rPr>
        <w:t>'</w:t>
      </w:r>
      <w:r w:rsidR="0074279D">
        <w:rPr>
          <w:szCs w:val="24"/>
        </w:rPr>
        <w:t xml:space="preserve">s not a report card even though it may look like one.  </w:t>
      </w:r>
    </w:p>
    <w:p w14:paraId="47B096EE" w14:textId="186F127F" w:rsidR="0074279D" w:rsidRDefault="0074279D" w:rsidP="0095602A">
      <w:pPr>
        <w:pStyle w:val="ListParagraph"/>
        <w:numPr>
          <w:ilvl w:val="0"/>
          <w:numId w:val="18"/>
        </w:numPr>
        <w:rPr>
          <w:szCs w:val="24"/>
        </w:rPr>
      </w:pPr>
      <w:r>
        <w:rPr>
          <w:szCs w:val="24"/>
        </w:rPr>
        <w:t xml:space="preserve">Sandy Miller reminded everyone </w:t>
      </w:r>
      <w:r w:rsidRPr="0074279D">
        <w:rPr>
          <w:szCs w:val="24"/>
        </w:rPr>
        <w:t xml:space="preserve">the Prevention Services statewide went from the Office of Population, Health Improvement, back to the Behavioral Health Administration, </w:t>
      </w:r>
      <w:r>
        <w:rPr>
          <w:szCs w:val="24"/>
        </w:rPr>
        <w:t xml:space="preserve">and </w:t>
      </w:r>
      <w:r w:rsidRPr="0074279D">
        <w:rPr>
          <w:szCs w:val="24"/>
        </w:rPr>
        <w:t>we are still awaiting award letters for the substance use block</w:t>
      </w:r>
      <w:r>
        <w:rPr>
          <w:szCs w:val="24"/>
        </w:rPr>
        <w:t xml:space="preserve"> grant.</w:t>
      </w:r>
    </w:p>
    <w:p w14:paraId="4ACC741C" w14:textId="0C5119FB" w:rsidR="0074279D" w:rsidRDefault="0074279D" w:rsidP="0095602A">
      <w:pPr>
        <w:pStyle w:val="ListParagraph"/>
        <w:numPr>
          <w:ilvl w:val="0"/>
          <w:numId w:val="18"/>
        </w:numPr>
        <w:rPr>
          <w:szCs w:val="24"/>
        </w:rPr>
      </w:pPr>
      <w:r>
        <w:rPr>
          <w:szCs w:val="24"/>
        </w:rPr>
        <w:t>Alisha Martin reported we gave out 179 Naloxone kits which each have two doses in them for the month of August.</w:t>
      </w:r>
    </w:p>
    <w:p w14:paraId="26434762" w14:textId="7D56A351" w:rsidR="0074279D" w:rsidRDefault="0074279D" w:rsidP="0095602A">
      <w:pPr>
        <w:pStyle w:val="ListParagraph"/>
        <w:numPr>
          <w:ilvl w:val="0"/>
          <w:numId w:val="18"/>
        </w:numPr>
        <w:rPr>
          <w:szCs w:val="24"/>
        </w:rPr>
      </w:pPr>
      <w:r>
        <w:rPr>
          <w:szCs w:val="24"/>
        </w:rPr>
        <w:t xml:space="preserve">Colt Ruby gave an update on the recent </w:t>
      </w:r>
      <w:r w:rsidR="00270ECE">
        <w:rPr>
          <w:szCs w:val="24"/>
        </w:rPr>
        <w:t>methamphetamine</w:t>
      </w:r>
      <w:r>
        <w:rPr>
          <w:szCs w:val="24"/>
        </w:rPr>
        <w:t xml:space="preserve"> seizure the Sherriff’s office had. They seized $17,000 of methamphetamines and $1900 in cash. This was a significant seizure and has the potential to dry up a large operation in the county.</w:t>
      </w:r>
    </w:p>
    <w:p w14:paraId="51C3699E" w14:textId="161EDA10" w:rsidR="0074279D" w:rsidRPr="00FA6583" w:rsidRDefault="0074279D" w:rsidP="00FA6583">
      <w:pPr>
        <w:pStyle w:val="ListParagraph"/>
        <w:numPr>
          <w:ilvl w:val="0"/>
          <w:numId w:val="18"/>
        </w:numPr>
        <w:rPr>
          <w:szCs w:val="24"/>
        </w:rPr>
      </w:pPr>
      <w:r>
        <w:rPr>
          <w:szCs w:val="24"/>
        </w:rPr>
        <w:t>Jeannie Miller reported that they are still in need of hiring a Director for ED. In the meantime, it will be Kim Gordon, Director of Nursing.</w:t>
      </w:r>
    </w:p>
    <w:p w14:paraId="2820E28A" w14:textId="4DCF86F6" w:rsidR="0074279D" w:rsidRDefault="0074279D" w:rsidP="000A3D0D">
      <w:pPr>
        <w:spacing w:after="0"/>
        <w:rPr>
          <w:rFonts w:ascii="Arial" w:hAnsi="Arial" w:cs="Arial"/>
          <w:b/>
          <w:bCs/>
          <w:sz w:val="24"/>
          <w:szCs w:val="24"/>
        </w:rPr>
      </w:pPr>
    </w:p>
    <w:p w14:paraId="328E74F1" w14:textId="79415DD0" w:rsidR="00900576" w:rsidRDefault="00900576" w:rsidP="000A3D0D">
      <w:pPr>
        <w:spacing w:after="0"/>
        <w:rPr>
          <w:rFonts w:ascii="Arial" w:hAnsi="Arial" w:cs="Arial"/>
          <w:b/>
          <w:bCs/>
          <w:sz w:val="24"/>
          <w:szCs w:val="24"/>
        </w:rPr>
      </w:pPr>
      <w:r>
        <w:rPr>
          <w:rFonts w:ascii="Arial" w:hAnsi="Arial" w:cs="Arial"/>
          <w:b/>
          <w:bCs/>
          <w:sz w:val="24"/>
          <w:szCs w:val="24"/>
        </w:rPr>
        <w:t xml:space="preserve">Public Comments: </w:t>
      </w:r>
    </w:p>
    <w:p w14:paraId="379A20E3" w14:textId="4ECB45DA" w:rsidR="00900576" w:rsidRDefault="00900576" w:rsidP="000A3D0D">
      <w:pPr>
        <w:pStyle w:val="ListParagraph"/>
        <w:numPr>
          <w:ilvl w:val="0"/>
          <w:numId w:val="16"/>
        </w:numPr>
        <w:rPr>
          <w:szCs w:val="24"/>
        </w:rPr>
      </w:pPr>
      <w:r w:rsidRPr="00900576">
        <w:rPr>
          <w:szCs w:val="24"/>
        </w:rPr>
        <w:t>No public comments.</w:t>
      </w:r>
    </w:p>
    <w:p w14:paraId="33EF2575" w14:textId="77777777" w:rsidR="007E20A3" w:rsidRDefault="007E20A3" w:rsidP="007E20A3">
      <w:pPr>
        <w:rPr>
          <w:szCs w:val="24"/>
        </w:rPr>
      </w:pPr>
    </w:p>
    <w:p w14:paraId="502A84E8" w14:textId="05D55CEF" w:rsidR="00900576" w:rsidRDefault="007E20A3" w:rsidP="00EB73C4">
      <w:pPr>
        <w:spacing w:after="0"/>
        <w:rPr>
          <w:rFonts w:ascii="Arial" w:hAnsi="Arial" w:cs="Arial"/>
          <w:b/>
          <w:bCs/>
          <w:sz w:val="24"/>
          <w:szCs w:val="24"/>
        </w:rPr>
      </w:pPr>
      <w:r w:rsidRPr="007E20A3">
        <w:rPr>
          <w:rFonts w:ascii="Arial" w:hAnsi="Arial" w:cs="Arial"/>
          <w:b/>
          <w:bCs/>
          <w:sz w:val="24"/>
          <w:szCs w:val="24"/>
        </w:rPr>
        <w:t>Other Comments:</w:t>
      </w:r>
    </w:p>
    <w:p w14:paraId="6A4C07F7" w14:textId="77777777" w:rsidR="00EB73C4" w:rsidRDefault="00EB73C4" w:rsidP="00EB73C4">
      <w:pPr>
        <w:spacing w:after="0"/>
        <w:rPr>
          <w:rFonts w:ascii="Arial" w:hAnsi="Arial" w:cs="Arial"/>
          <w:b/>
          <w:bCs/>
          <w:sz w:val="24"/>
          <w:szCs w:val="24"/>
        </w:rPr>
      </w:pPr>
    </w:p>
    <w:p w14:paraId="06B37F70" w14:textId="6F028EBB" w:rsidR="008B0868" w:rsidRDefault="0048196F">
      <w:r>
        <w:rPr>
          <w:rFonts w:ascii="Arial" w:hAnsi="Arial" w:cs="Arial"/>
          <w:b/>
          <w:bCs/>
          <w:sz w:val="24"/>
          <w:szCs w:val="24"/>
        </w:rPr>
        <w:t xml:space="preserve">Schedule next meeting:  </w:t>
      </w:r>
      <w:r w:rsidR="00EA5F95">
        <w:rPr>
          <w:rFonts w:ascii="Arial" w:hAnsi="Arial" w:cs="Arial"/>
          <w:b/>
          <w:bCs/>
          <w:sz w:val="24"/>
          <w:szCs w:val="24"/>
        </w:rPr>
        <w:t>M</w:t>
      </w:r>
      <w:r>
        <w:rPr>
          <w:rFonts w:ascii="Arial" w:hAnsi="Arial" w:cs="Arial"/>
          <w:b/>
          <w:bCs/>
          <w:sz w:val="24"/>
          <w:szCs w:val="24"/>
        </w:rPr>
        <w:t>eetings will continue to be virtua</w:t>
      </w:r>
      <w:r w:rsidR="00EA5F95">
        <w:rPr>
          <w:rFonts w:ascii="Arial" w:hAnsi="Arial" w:cs="Arial"/>
          <w:b/>
          <w:bCs/>
          <w:sz w:val="24"/>
          <w:szCs w:val="24"/>
        </w:rPr>
        <w:t>l</w:t>
      </w:r>
      <w:r>
        <w:rPr>
          <w:rFonts w:ascii="Arial" w:hAnsi="Arial" w:cs="Arial"/>
          <w:b/>
          <w:bCs/>
          <w:sz w:val="24"/>
          <w:szCs w:val="24"/>
        </w:rPr>
        <w:t>.</w:t>
      </w:r>
    </w:p>
    <w:p w14:paraId="2FA6C1FC" w14:textId="794A6DBB" w:rsidR="00EA5F95" w:rsidRPr="002A3951" w:rsidRDefault="00EA5F95" w:rsidP="002A3951">
      <w:pPr>
        <w:pStyle w:val="ListParagraph"/>
        <w:numPr>
          <w:ilvl w:val="0"/>
          <w:numId w:val="8"/>
        </w:numPr>
        <w:rPr>
          <w:b/>
          <w:bCs/>
          <w:szCs w:val="24"/>
        </w:rPr>
      </w:pPr>
      <w:r w:rsidRPr="002A3951">
        <w:rPr>
          <w:szCs w:val="24"/>
        </w:rPr>
        <w:t xml:space="preserve">Our next meeting will be held on </w:t>
      </w:r>
      <w:r w:rsidR="00E42920" w:rsidRPr="002A3951">
        <w:rPr>
          <w:b/>
          <w:bCs/>
          <w:szCs w:val="24"/>
        </w:rPr>
        <w:t xml:space="preserve">Monday, </w:t>
      </w:r>
      <w:r w:rsidR="002D00E6">
        <w:rPr>
          <w:b/>
          <w:bCs/>
          <w:szCs w:val="24"/>
        </w:rPr>
        <w:t>November</w:t>
      </w:r>
      <w:r w:rsidR="007E20A3">
        <w:rPr>
          <w:b/>
          <w:bCs/>
          <w:szCs w:val="24"/>
        </w:rPr>
        <w:t xml:space="preserve"> </w:t>
      </w:r>
      <w:r w:rsidR="002D00E6">
        <w:rPr>
          <w:b/>
          <w:bCs/>
          <w:szCs w:val="24"/>
        </w:rPr>
        <w:t>4</w:t>
      </w:r>
      <w:r w:rsidR="007E20A3" w:rsidRPr="007E20A3">
        <w:rPr>
          <w:b/>
          <w:bCs/>
          <w:szCs w:val="24"/>
          <w:vertAlign w:val="superscript"/>
        </w:rPr>
        <w:t>th</w:t>
      </w:r>
      <w:r w:rsidR="007E20A3">
        <w:rPr>
          <w:b/>
          <w:bCs/>
          <w:szCs w:val="24"/>
        </w:rPr>
        <w:t xml:space="preserve"> </w:t>
      </w:r>
      <w:r w:rsidRPr="002A3951">
        <w:rPr>
          <w:b/>
          <w:bCs/>
          <w:szCs w:val="24"/>
        </w:rPr>
        <w:t xml:space="preserve">at 9:00 a.m.  </w:t>
      </w:r>
    </w:p>
    <w:p w14:paraId="6EC27A2F" w14:textId="77777777" w:rsidR="002A3951" w:rsidRDefault="002A3951" w:rsidP="00EA5F95">
      <w:pPr>
        <w:rPr>
          <w:rFonts w:ascii="Arial" w:hAnsi="Arial" w:cs="Arial"/>
          <w:b/>
          <w:bCs/>
          <w:sz w:val="24"/>
          <w:szCs w:val="24"/>
        </w:rPr>
      </w:pPr>
    </w:p>
    <w:p w14:paraId="3A7489AD" w14:textId="77777777" w:rsidR="008B0868" w:rsidRDefault="008B0868">
      <w:pPr>
        <w:pStyle w:val="Standard"/>
        <w:spacing w:after="0"/>
        <w:rPr>
          <w:rFonts w:ascii="Times New Roman" w:eastAsia="Times New Roman" w:hAnsi="Times New Roman" w:cs="Times New Roman"/>
          <w:b/>
          <w:color w:val="0D0D0D"/>
          <w:sz w:val="24"/>
          <w:szCs w:val="24"/>
        </w:rPr>
      </w:pPr>
    </w:p>
    <w:p w14:paraId="23D2980D" w14:textId="77777777" w:rsidR="008B0868" w:rsidRDefault="008B0868">
      <w:pPr>
        <w:pStyle w:val="Standard"/>
        <w:spacing w:after="0"/>
        <w:rPr>
          <w:rFonts w:ascii="Times New Roman" w:eastAsia="Times New Roman" w:hAnsi="Times New Roman" w:cs="Times New Roman"/>
          <w:b/>
          <w:color w:val="0D0D0D"/>
          <w:sz w:val="24"/>
          <w:szCs w:val="24"/>
        </w:rPr>
      </w:pPr>
    </w:p>
    <w:p w14:paraId="611FFB45" w14:textId="77777777" w:rsidR="008B0868" w:rsidRDefault="008B0868">
      <w:pPr>
        <w:pStyle w:val="Standard"/>
        <w:spacing w:after="0"/>
        <w:rPr>
          <w:rFonts w:ascii="Times New Roman" w:eastAsia="Times New Roman" w:hAnsi="Times New Roman" w:cs="Times New Roman"/>
          <w:b/>
          <w:color w:val="0D0D0D"/>
          <w:sz w:val="24"/>
          <w:szCs w:val="24"/>
        </w:rPr>
      </w:pPr>
    </w:p>
    <w:p w14:paraId="22F76A06" w14:textId="77777777" w:rsidR="008B0868" w:rsidRDefault="008B0868">
      <w:pPr>
        <w:pStyle w:val="Standard"/>
        <w:spacing w:after="0"/>
        <w:rPr>
          <w:rFonts w:ascii="Times New Roman" w:eastAsia="Times New Roman" w:hAnsi="Times New Roman" w:cs="Times New Roman"/>
          <w:b/>
          <w:color w:val="0D0D0D"/>
          <w:sz w:val="24"/>
          <w:szCs w:val="24"/>
        </w:rPr>
      </w:pPr>
    </w:p>
    <w:p w14:paraId="08AB277F" w14:textId="77777777" w:rsidR="008B0868" w:rsidRDefault="008B0868">
      <w:pPr>
        <w:pStyle w:val="Standard"/>
        <w:spacing w:after="0"/>
        <w:rPr>
          <w:rFonts w:ascii="Times New Roman" w:eastAsia="Times New Roman" w:hAnsi="Times New Roman" w:cs="Times New Roman"/>
          <w:b/>
          <w:color w:val="0D0D0D"/>
          <w:sz w:val="24"/>
          <w:szCs w:val="24"/>
        </w:rPr>
      </w:pPr>
    </w:p>
    <w:p w14:paraId="2916F945" w14:textId="77777777" w:rsidR="008B0868" w:rsidRDefault="008B0868">
      <w:pPr>
        <w:pStyle w:val="Standard"/>
        <w:spacing w:after="0"/>
        <w:rPr>
          <w:rFonts w:ascii="Times New Roman" w:eastAsia="Times New Roman" w:hAnsi="Times New Roman" w:cs="Times New Roman"/>
          <w:b/>
          <w:color w:val="0D0D0D"/>
          <w:sz w:val="24"/>
          <w:szCs w:val="24"/>
        </w:rPr>
      </w:pPr>
    </w:p>
    <w:p w14:paraId="7165A681" w14:textId="77777777" w:rsidR="008B0868" w:rsidRDefault="008B0868">
      <w:pPr>
        <w:pStyle w:val="Standard"/>
        <w:spacing w:after="0"/>
        <w:rPr>
          <w:rFonts w:ascii="Times New Roman" w:eastAsia="Times New Roman" w:hAnsi="Times New Roman" w:cs="Times New Roman"/>
          <w:b/>
          <w:color w:val="0D0D0D"/>
          <w:sz w:val="24"/>
          <w:szCs w:val="24"/>
        </w:rPr>
      </w:pPr>
    </w:p>
    <w:p w14:paraId="4CFC6BE0" w14:textId="77777777" w:rsidR="008B0868" w:rsidRDefault="008B0868">
      <w:pPr>
        <w:pStyle w:val="Standard"/>
        <w:spacing w:after="0"/>
        <w:rPr>
          <w:rFonts w:ascii="Times New Roman" w:eastAsia="Times New Roman" w:hAnsi="Times New Roman" w:cs="Times New Roman"/>
          <w:b/>
          <w:color w:val="0D0D0D"/>
          <w:sz w:val="24"/>
          <w:szCs w:val="24"/>
        </w:rPr>
      </w:pPr>
    </w:p>
    <w:p w14:paraId="0AC34EB7" w14:textId="77777777" w:rsidR="008B0868" w:rsidRDefault="008B0868">
      <w:pPr>
        <w:pStyle w:val="Standard"/>
        <w:spacing w:after="0"/>
        <w:rPr>
          <w:rFonts w:ascii="Times New Roman" w:eastAsia="Times New Roman" w:hAnsi="Times New Roman" w:cs="Times New Roman"/>
          <w:b/>
          <w:color w:val="0D0D0D"/>
          <w:sz w:val="24"/>
          <w:szCs w:val="24"/>
        </w:rPr>
      </w:pPr>
    </w:p>
    <w:sectPr w:rsidR="008B0868">
      <w:headerReference w:type="even" r:id="rId14"/>
      <w:headerReference w:type="default" r:id="rId15"/>
      <w:footerReference w:type="even" r:id="rId16"/>
      <w:footerReference w:type="default" r:id="rId17"/>
      <w:headerReference w:type="first" r:id="rId18"/>
      <w:footerReference w:type="first" r:id="rId19"/>
      <w:pgSz w:w="12240" w:h="15840"/>
      <w:pgMar w:top="1227" w:right="1080" w:bottom="777" w:left="1080" w:header="117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38664B" w14:textId="77777777" w:rsidR="008217F3" w:rsidRDefault="008217F3">
      <w:pPr>
        <w:spacing w:after="0"/>
      </w:pPr>
      <w:r>
        <w:separator/>
      </w:r>
    </w:p>
  </w:endnote>
  <w:endnote w:type="continuationSeparator" w:id="0">
    <w:p w14:paraId="66039E4B" w14:textId="77777777" w:rsidR="008217F3" w:rsidRDefault="008217F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Open Sans Light">
    <w:charset w:val="00"/>
    <w:family w:val="swiss"/>
    <w:pitch w:val="variable"/>
    <w:sig w:usb0="E00002EF" w:usb1="4000205B" w:usb2="00000028" w:usb3="00000000" w:csb0="0000019F" w:csb1="00000000"/>
  </w:font>
  <w:font w:name="Open Sans ExtraBold">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C16125" w14:textId="77777777" w:rsidR="009A3AD2" w:rsidRDefault="0048196F">
    <w:pPr>
      <w:pStyle w:val="Standard"/>
      <w:widowControl/>
      <w:shd w:val="clear" w:color="auto" w:fill="FFFFFF"/>
      <w:tabs>
        <w:tab w:val="center" w:pos="4680"/>
        <w:tab w:val="right" w:pos="9360"/>
      </w:tabs>
      <w:spacing w:after="0"/>
      <w:jc w:val="center"/>
    </w:pPr>
    <w:r>
      <w:rPr>
        <w:noProof/>
      </w:rPr>
      <w:drawing>
        <wp:inline distT="0" distB="0" distL="0" distR="0" wp14:anchorId="6F2754A8" wp14:editId="52E7A22C">
          <wp:extent cx="285841" cy="343082"/>
          <wp:effectExtent l="0" t="0" r="0" b="0"/>
          <wp:docPr id="2" nam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85841" cy="343082"/>
                  </a:xfrm>
                  <a:prstGeom prst="rect">
                    <a:avLst/>
                  </a:prstGeom>
                  <a:noFill/>
                  <a:ln>
                    <a:noFill/>
                    <a:prstDash/>
                  </a:ln>
                </pic:spPr>
              </pic:pic>
            </a:graphicData>
          </a:graphic>
        </wp:inline>
      </w:drawing>
    </w:r>
  </w:p>
  <w:p w14:paraId="69B8BDB4" w14:textId="77777777" w:rsidR="009A3AD2" w:rsidRDefault="0048196F">
    <w:pPr>
      <w:pStyle w:val="Standard"/>
      <w:widowControl/>
      <w:shd w:val="clear" w:color="auto" w:fill="FFFFFF"/>
      <w:tabs>
        <w:tab w:val="center" w:pos="4680"/>
        <w:tab w:val="right" w:pos="9360"/>
      </w:tabs>
      <w:spacing w:after="0"/>
      <w:jc w:val="center"/>
      <w:rPr>
        <w:rFonts w:ascii="Open Sans Light" w:eastAsia="Open Sans Light" w:hAnsi="Open Sans Light" w:cs="Open Sans Light"/>
        <w:i/>
        <w:color w:val="0D0D0D"/>
        <w:sz w:val="20"/>
        <w:szCs w:val="20"/>
      </w:rPr>
    </w:pPr>
    <w:r>
      <w:rPr>
        <w:rFonts w:ascii="Open Sans Light" w:eastAsia="Open Sans Light" w:hAnsi="Open Sans Light" w:cs="Open Sans Light"/>
        <w:i/>
        <w:color w:val="0D0D0D"/>
        <w:sz w:val="20"/>
        <w:szCs w:val="20"/>
      </w:rPr>
      <w:t>Garrett County, a healthier place to live, work, and play!</w:t>
    </w:r>
  </w:p>
  <w:p w14:paraId="6F52867E" w14:textId="77777777" w:rsidR="009A3AD2" w:rsidRDefault="0048196F">
    <w:pPr>
      <w:pStyle w:val="Standard"/>
      <w:widowControl/>
      <w:shd w:val="clear" w:color="auto" w:fill="FFFFFF"/>
      <w:tabs>
        <w:tab w:val="center" w:pos="4680"/>
        <w:tab w:val="right" w:pos="9360"/>
      </w:tabs>
      <w:spacing w:after="40"/>
      <w:jc w:val="center"/>
      <w:rPr>
        <w:rFonts w:ascii="Open Sans ExtraBold" w:eastAsia="Open Sans ExtraBold" w:hAnsi="Open Sans ExtraBold" w:cs="Open Sans ExtraBold"/>
        <w:color w:val="0D0D0D"/>
        <w:sz w:val="32"/>
        <w:szCs w:val="32"/>
      </w:rPr>
    </w:pPr>
    <w:r>
      <w:rPr>
        <w:rFonts w:ascii="Open Sans ExtraBold" w:eastAsia="Open Sans ExtraBold" w:hAnsi="Open Sans ExtraBold" w:cs="Open Sans ExtraBold"/>
        <w:color w:val="0D0D0D"/>
        <w:sz w:val="32"/>
        <w:szCs w:val="32"/>
      </w:rPr>
      <w:t>garretthealth.org</w:t>
    </w:r>
  </w:p>
  <w:p w14:paraId="4BFE8363" w14:textId="77777777" w:rsidR="009A3AD2" w:rsidRDefault="0048196F">
    <w:pPr>
      <w:pStyle w:val="Standard"/>
      <w:widowControl/>
      <w:shd w:val="clear" w:color="auto" w:fill="FFFFFF"/>
      <w:tabs>
        <w:tab w:val="center" w:pos="4680"/>
        <w:tab w:val="right" w:pos="9360"/>
      </w:tabs>
      <w:spacing w:after="0"/>
      <w:jc w:val="center"/>
      <w:rPr>
        <w:rFonts w:ascii="Open Sans" w:eastAsia="Open Sans" w:hAnsi="Open Sans" w:cs="Open Sans"/>
        <w:color w:val="0D0D0D"/>
        <w:sz w:val="12"/>
        <w:szCs w:val="12"/>
      </w:rPr>
    </w:pPr>
    <w:r>
      <w:rPr>
        <w:rFonts w:ascii="Open Sans" w:eastAsia="Open Sans" w:hAnsi="Open Sans" w:cs="Open Sans"/>
        <w:color w:val="0D0D0D"/>
        <w:sz w:val="12"/>
        <w:szCs w:val="12"/>
      </w:rPr>
      <w:t>Toll Free Maryland Department of Health 1-877-463-3464</w:t>
    </w:r>
  </w:p>
  <w:p w14:paraId="7E03514A" w14:textId="77777777" w:rsidR="009A3AD2" w:rsidRDefault="0048196F">
    <w:pPr>
      <w:pStyle w:val="Standard"/>
      <w:widowControl/>
      <w:shd w:val="clear" w:color="auto" w:fill="FFFFFF"/>
      <w:tabs>
        <w:tab w:val="center" w:pos="4680"/>
        <w:tab w:val="right" w:pos="9360"/>
      </w:tabs>
      <w:spacing w:after="0"/>
      <w:jc w:val="center"/>
      <w:rPr>
        <w:rFonts w:ascii="Open Sans" w:eastAsia="Open Sans" w:hAnsi="Open Sans" w:cs="Open Sans"/>
        <w:color w:val="0D0D0D"/>
        <w:sz w:val="12"/>
        <w:szCs w:val="12"/>
      </w:rPr>
    </w:pPr>
    <w:r>
      <w:rPr>
        <w:rFonts w:ascii="Open Sans" w:eastAsia="Open Sans" w:hAnsi="Open Sans" w:cs="Open Sans"/>
        <w:color w:val="0D0D0D"/>
        <w:sz w:val="12"/>
        <w:szCs w:val="12"/>
      </w:rPr>
      <w:t>TDD for Disabled Maryland Relay Service 1-800-735-2258</w:t>
    </w:r>
  </w:p>
  <w:p w14:paraId="60528C67" w14:textId="77777777" w:rsidR="009A3AD2" w:rsidRDefault="0048196F">
    <w:pPr>
      <w:pStyle w:val="Standard"/>
      <w:widowControl/>
      <w:shd w:val="clear" w:color="auto" w:fill="FFFFFF"/>
      <w:tabs>
        <w:tab w:val="center" w:pos="4680"/>
        <w:tab w:val="right" w:pos="9360"/>
      </w:tabs>
      <w:spacing w:after="0"/>
      <w:jc w:val="center"/>
      <w:rPr>
        <w:rFonts w:ascii="Open Sans" w:eastAsia="Open Sans" w:hAnsi="Open Sans" w:cs="Open Sans"/>
        <w:i/>
        <w:color w:val="0D0D0D"/>
        <w:sz w:val="12"/>
        <w:szCs w:val="12"/>
      </w:rPr>
    </w:pPr>
    <w:r>
      <w:rPr>
        <w:rFonts w:ascii="Open Sans" w:eastAsia="Open Sans" w:hAnsi="Open Sans" w:cs="Open Sans"/>
        <w:i/>
        <w:color w:val="0D0D0D"/>
        <w:sz w:val="12"/>
        <w:szCs w:val="12"/>
      </w:rPr>
      <w:t>Equal Opportunity Employer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1A29C1" w14:textId="77777777" w:rsidR="009A3AD2" w:rsidRDefault="0048196F">
    <w:pPr>
      <w:pStyle w:val="Standard"/>
      <w:widowControl/>
      <w:shd w:val="clear" w:color="auto" w:fill="FFFFFF"/>
      <w:tabs>
        <w:tab w:val="center" w:pos="4680"/>
        <w:tab w:val="right" w:pos="9360"/>
      </w:tabs>
      <w:spacing w:after="0"/>
      <w:jc w:val="center"/>
    </w:pPr>
    <w:r>
      <w:rPr>
        <w:noProof/>
      </w:rPr>
      <w:drawing>
        <wp:inline distT="0" distB="0" distL="0" distR="0" wp14:anchorId="1B45569E" wp14:editId="4E189CB3">
          <wp:extent cx="285841" cy="343082"/>
          <wp:effectExtent l="0" t="0" r="0" b="0"/>
          <wp:docPr id="1" nam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85841" cy="343082"/>
                  </a:xfrm>
                  <a:prstGeom prst="rect">
                    <a:avLst/>
                  </a:prstGeom>
                  <a:noFill/>
                  <a:ln>
                    <a:noFill/>
                    <a:prstDash/>
                  </a:ln>
                </pic:spPr>
              </pic:pic>
            </a:graphicData>
          </a:graphic>
        </wp:inline>
      </w:drawing>
    </w:r>
  </w:p>
  <w:p w14:paraId="5FC09A51" w14:textId="77777777" w:rsidR="009A3AD2" w:rsidRDefault="0048196F">
    <w:pPr>
      <w:pStyle w:val="Standard"/>
      <w:widowControl/>
      <w:shd w:val="clear" w:color="auto" w:fill="FFFFFF"/>
      <w:tabs>
        <w:tab w:val="center" w:pos="4680"/>
        <w:tab w:val="right" w:pos="9360"/>
      </w:tabs>
      <w:spacing w:after="0"/>
      <w:jc w:val="center"/>
      <w:rPr>
        <w:rFonts w:ascii="Open Sans Light" w:eastAsia="Open Sans Light" w:hAnsi="Open Sans Light" w:cs="Open Sans Light"/>
        <w:i/>
        <w:color w:val="0D0D0D"/>
        <w:sz w:val="20"/>
        <w:szCs w:val="20"/>
      </w:rPr>
    </w:pPr>
    <w:r>
      <w:rPr>
        <w:rFonts w:ascii="Open Sans Light" w:eastAsia="Open Sans Light" w:hAnsi="Open Sans Light" w:cs="Open Sans Light"/>
        <w:i/>
        <w:color w:val="0D0D0D"/>
        <w:sz w:val="20"/>
        <w:szCs w:val="20"/>
      </w:rPr>
      <w:t>Garrett County, a healthier place to live, work, and play!</w:t>
    </w:r>
  </w:p>
  <w:p w14:paraId="7AED0105" w14:textId="77777777" w:rsidR="009A3AD2" w:rsidRDefault="0048196F">
    <w:pPr>
      <w:pStyle w:val="Standard"/>
      <w:widowControl/>
      <w:shd w:val="clear" w:color="auto" w:fill="FFFFFF"/>
      <w:tabs>
        <w:tab w:val="center" w:pos="4680"/>
        <w:tab w:val="right" w:pos="9360"/>
      </w:tabs>
      <w:spacing w:after="40"/>
      <w:jc w:val="center"/>
      <w:rPr>
        <w:rFonts w:ascii="Open Sans ExtraBold" w:eastAsia="Open Sans ExtraBold" w:hAnsi="Open Sans ExtraBold" w:cs="Open Sans ExtraBold"/>
        <w:color w:val="0D0D0D"/>
        <w:sz w:val="32"/>
        <w:szCs w:val="32"/>
      </w:rPr>
    </w:pPr>
    <w:r>
      <w:rPr>
        <w:rFonts w:ascii="Open Sans ExtraBold" w:eastAsia="Open Sans ExtraBold" w:hAnsi="Open Sans ExtraBold" w:cs="Open Sans ExtraBold"/>
        <w:color w:val="0D0D0D"/>
        <w:sz w:val="32"/>
        <w:szCs w:val="32"/>
      </w:rPr>
      <w:t>garretthealth.org</w:t>
    </w:r>
  </w:p>
  <w:p w14:paraId="714D16B9" w14:textId="77777777" w:rsidR="009A3AD2" w:rsidRDefault="0048196F">
    <w:pPr>
      <w:pStyle w:val="Standard"/>
      <w:widowControl/>
      <w:shd w:val="clear" w:color="auto" w:fill="FFFFFF"/>
      <w:tabs>
        <w:tab w:val="center" w:pos="4680"/>
        <w:tab w:val="right" w:pos="9360"/>
      </w:tabs>
      <w:spacing w:after="0"/>
      <w:jc w:val="center"/>
      <w:rPr>
        <w:rFonts w:ascii="Open Sans" w:eastAsia="Open Sans" w:hAnsi="Open Sans" w:cs="Open Sans"/>
        <w:color w:val="0D0D0D"/>
        <w:sz w:val="12"/>
        <w:szCs w:val="12"/>
      </w:rPr>
    </w:pPr>
    <w:r>
      <w:rPr>
        <w:rFonts w:ascii="Open Sans" w:eastAsia="Open Sans" w:hAnsi="Open Sans" w:cs="Open Sans"/>
        <w:color w:val="0D0D0D"/>
        <w:sz w:val="12"/>
        <w:szCs w:val="12"/>
      </w:rPr>
      <w:t>Toll Free Maryland Department of Health 1-877-463-3464</w:t>
    </w:r>
  </w:p>
  <w:p w14:paraId="356DA56D" w14:textId="77777777" w:rsidR="009A3AD2" w:rsidRDefault="0048196F">
    <w:pPr>
      <w:pStyle w:val="Standard"/>
      <w:widowControl/>
      <w:shd w:val="clear" w:color="auto" w:fill="FFFFFF"/>
      <w:tabs>
        <w:tab w:val="center" w:pos="4680"/>
        <w:tab w:val="right" w:pos="9360"/>
      </w:tabs>
      <w:spacing w:after="0"/>
      <w:jc w:val="center"/>
      <w:rPr>
        <w:rFonts w:ascii="Open Sans" w:eastAsia="Open Sans" w:hAnsi="Open Sans" w:cs="Open Sans"/>
        <w:color w:val="0D0D0D"/>
        <w:sz w:val="12"/>
        <w:szCs w:val="12"/>
      </w:rPr>
    </w:pPr>
    <w:r>
      <w:rPr>
        <w:rFonts w:ascii="Open Sans" w:eastAsia="Open Sans" w:hAnsi="Open Sans" w:cs="Open Sans"/>
        <w:color w:val="0D0D0D"/>
        <w:sz w:val="12"/>
        <w:szCs w:val="12"/>
      </w:rPr>
      <w:t>TDD for Disabled Maryland Relay Service 1-800-735-2258</w:t>
    </w:r>
  </w:p>
  <w:p w14:paraId="4A7027EE" w14:textId="77777777" w:rsidR="009A3AD2" w:rsidRDefault="0048196F">
    <w:pPr>
      <w:pStyle w:val="Standard"/>
      <w:widowControl/>
      <w:shd w:val="clear" w:color="auto" w:fill="FFFFFF"/>
      <w:tabs>
        <w:tab w:val="center" w:pos="4680"/>
        <w:tab w:val="right" w:pos="9360"/>
      </w:tabs>
      <w:spacing w:after="0"/>
      <w:jc w:val="center"/>
      <w:rPr>
        <w:rFonts w:ascii="Open Sans" w:eastAsia="Open Sans" w:hAnsi="Open Sans" w:cs="Open Sans"/>
        <w:i/>
        <w:color w:val="0D0D0D"/>
        <w:sz w:val="12"/>
        <w:szCs w:val="12"/>
      </w:rPr>
    </w:pPr>
    <w:r>
      <w:rPr>
        <w:rFonts w:ascii="Open Sans" w:eastAsia="Open Sans" w:hAnsi="Open Sans" w:cs="Open Sans"/>
        <w:i/>
        <w:color w:val="0D0D0D"/>
        <w:sz w:val="12"/>
        <w:szCs w:val="12"/>
      </w:rPr>
      <w:t>Equal Opportunity Employer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76EA5" w14:textId="77777777" w:rsidR="009A3AD2" w:rsidRDefault="0048196F">
    <w:pPr>
      <w:pStyle w:val="Standard"/>
      <w:widowControl/>
      <w:shd w:val="clear" w:color="auto" w:fill="FFFFFF"/>
      <w:tabs>
        <w:tab w:val="center" w:pos="4680"/>
        <w:tab w:val="right" w:pos="9360"/>
      </w:tabs>
      <w:spacing w:after="0"/>
      <w:jc w:val="center"/>
    </w:pPr>
    <w:r>
      <w:rPr>
        <w:noProof/>
      </w:rPr>
      <w:drawing>
        <wp:inline distT="0" distB="0" distL="0" distR="0" wp14:anchorId="2BC24019" wp14:editId="5621BDDF">
          <wp:extent cx="237926" cy="276148"/>
          <wp:effectExtent l="0" t="0" r="0" b="0"/>
          <wp:docPr id="4" name="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37926" cy="276148"/>
                  </a:xfrm>
                  <a:prstGeom prst="rect">
                    <a:avLst/>
                  </a:prstGeom>
                  <a:noFill/>
                  <a:ln>
                    <a:noFill/>
                    <a:prstDash/>
                  </a:ln>
                </pic:spPr>
              </pic:pic>
            </a:graphicData>
          </a:graphic>
        </wp:inline>
      </w:drawing>
    </w:r>
  </w:p>
  <w:p w14:paraId="44CC8AE8" w14:textId="77777777" w:rsidR="009A3AD2" w:rsidRDefault="0048196F">
    <w:pPr>
      <w:pStyle w:val="Standard"/>
      <w:widowControl/>
      <w:shd w:val="clear" w:color="auto" w:fill="FFFFFF"/>
      <w:tabs>
        <w:tab w:val="center" w:pos="4680"/>
        <w:tab w:val="right" w:pos="9360"/>
      </w:tabs>
      <w:spacing w:after="0"/>
      <w:jc w:val="center"/>
      <w:rPr>
        <w:rFonts w:ascii="Open Sans Light" w:eastAsia="Open Sans Light" w:hAnsi="Open Sans Light" w:cs="Open Sans Light"/>
        <w:i/>
        <w:color w:val="0D0D0D"/>
        <w:sz w:val="20"/>
        <w:szCs w:val="20"/>
      </w:rPr>
    </w:pPr>
    <w:r>
      <w:rPr>
        <w:rFonts w:ascii="Open Sans Light" w:eastAsia="Open Sans Light" w:hAnsi="Open Sans Light" w:cs="Open Sans Light"/>
        <w:i/>
        <w:color w:val="0D0D0D"/>
        <w:sz w:val="20"/>
        <w:szCs w:val="20"/>
      </w:rPr>
      <w:t>Garrett County, a healthier place to live, work, and play!</w:t>
    </w:r>
  </w:p>
  <w:p w14:paraId="75F9AD63" w14:textId="77777777" w:rsidR="009A3AD2" w:rsidRDefault="0048196F">
    <w:pPr>
      <w:pStyle w:val="Standard"/>
      <w:widowControl/>
      <w:shd w:val="clear" w:color="auto" w:fill="FFFFFF"/>
      <w:tabs>
        <w:tab w:val="center" w:pos="4680"/>
        <w:tab w:val="right" w:pos="9360"/>
      </w:tabs>
      <w:spacing w:after="40"/>
      <w:jc w:val="center"/>
      <w:rPr>
        <w:rFonts w:ascii="Open Sans ExtraBold" w:eastAsia="Open Sans ExtraBold" w:hAnsi="Open Sans ExtraBold" w:cs="Open Sans ExtraBold"/>
        <w:color w:val="0D0D0D"/>
        <w:sz w:val="24"/>
        <w:szCs w:val="24"/>
      </w:rPr>
    </w:pPr>
    <w:r>
      <w:rPr>
        <w:rFonts w:ascii="Open Sans ExtraBold" w:eastAsia="Open Sans ExtraBold" w:hAnsi="Open Sans ExtraBold" w:cs="Open Sans ExtraBold"/>
        <w:color w:val="0D0D0D"/>
        <w:sz w:val="24"/>
        <w:szCs w:val="24"/>
      </w:rPr>
      <w:t>garretthealth.org</w:t>
    </w:r>
  </w:p>
  <w:p w14:paraId="067D9745" w14:textId="77777777" w:rsidR="009A3AD2" w:rsidRDefault="0048196F">
    <w:pPr>
      <w:pStyle w:val="Standard"/>
      <w:widowControl/>
      <w:shd w:val="clear" w:color="auto" w:fill="FFFFFF"/>
      <w:tabs>
        <w:tab w:val="center" w:pos="4680"/>
        <w:tab w:val="right" w:pos="9360"/>
      </w:tabs>
      <w:spacing w:after="0"/>
      <w:jc w:val="center"/>
      <w:rPr>
        <w:rFonts w:ascii="Open Sans" w:eastAsia="Open Sans" w:hAnsi="Open Sans" w:cs="Open Sans"/>
        <w:color w:val="0D0D0D"/>
        <w:sz w:val="12"/>
        <w:szCs w:val="12"/>
      </w:rPr>
    </w:pPr>
    <w:r>
      <w:rPr>
        <w:rFonts w:ascii="Open Sans" w:eastAsia="Open Sans" w:hAnsi="Open Sans" w:cs="Open Sans"/>
        <w:color w:val="0D0D0D"/>
        <w:sz w:val="12"/>
        <w:szCs w:val="12"/>
      </w:rPr>
      <w:t>Toll Free Maryland Department of Health 1-877-463-3464</w:t>
    </w:r>
  </w:p>
  <w:p w14:paraId="1B20DF8D" w14:textId="77777777" w:rsidR="009A3AD2" w:rsidRDefault="0048196F">
    <w:pPr>
      <w:pStyle w:val="Standard"/>
      <w:widowControl/>
      <w:shd w:val="clear" w:color="auto" w:fill="FFFFFF"/>
      <w:tabs>
        <w:tab w:val="center" w:pos="4680"/>
        <w:tab w:val="right" w:pos="9360"/>
      </w:tabs>
      <w:spacing w:after="0"/>
      <w:jc w:val="center"/>
      <w:rPr>
        <w:rFonts w:ascii="Open Sans" w:eastAsia="Open Sans" w:hAnsi="Open Sans" w:cs="Open Sans"/>
        <w:color w:val="0D0D0D"/>
        <w:sz w:val="12"/>
        <w:szCs w:val="12"/>
      </w:rPr>
    </w:pPr>
    <w:r>
      <w:rPr>
        <w:rFonts w:ascii="Open Sans" w:eastAsia="Open Sans" w:hAnsi="Open Sans" w:cs="Open Sans"/>
        <w:color w:val="0D0D0D"/>
        <w:sz w:val="12"/>
        <w:szCs w:val="12"/>
      </w:rPr>
      <w:t>TDD for Disabled Maryland Relay Service 1-800-735-2258</w:t>
    </w:r>
  </w:p>
  <w:p w14:paraId="572CE183" w14:textId="77777777" w:rsidR="009A3AD2" w:rsidRDefault="0048196F">
    <w:pPr>
      <w:pStyle w:val="Standard"/>
      <w:widowControl/>
      <w:shd w:val="clear" w:color="auto" w:fill="FFFFFF"/>
      <w:tabs>
        <w:tab w:val="center" w:pos="4680"/>
        <w:tab w:val="right" w:pos="9360"/>
      </w:tabs>
      <w:spacing w:after="0"/>
      <w:jc w:val="center"/>
      <w:rPr>
        <w:rFonts w:ascii="Open Sans" w:eastAsia="Open Sans" w:hAnsi="Open Sans" w:cs="Open Sans"/>
        <w:i/>
        <w:color w:val="0D0D0D"/>
        <w:sz w:val="12"/>
        <w:szCs w:val="12"/>
      </w:rPr>
    </w:pPr>
    <w:r>
      <w:rPr>
        <w:rFonts w:ascii="Open Sans" w:eastAsia="Open Sans" w:hAnsi="Open Sans" w:cs="Open Sans"/>
        <w:i/>
        <w:color w:val="0D0D0D"/>
        <w:sz w:val="12"/>
        <w:szCs w:val="12"/>
      </w:rPr>
      <w:t>Equal Opportunity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1F2DC6" w14:textId="77777777" w:rsidR="008217F3" w:rsidRDefault="008217F3">
      <w:pPr>
        <w:spacing w:after="0"/>
      </w:pPr>
      <w:r>
        <w:rPr>
          <w:color w:val="000000"/>
        </w:rPr>
        <w:separator/>
      </w:r>
    </w:p>
  </w:footnote>
  <w:footnote w:type="continuationSeparator" w:id="0">
    <w:p w14:paraId="0F35B8E7" w14:textId="77777777" w:rsidR="008217F3" w:rsidRDefault="008217F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01E3C" w14:textId="77777777" w:rsidR="009A3AD2" w:rsidRDefault="009A3AD2">
    <w:pPr>
      <w:pStyle w:val="Standard"/>
      <w:widowControl/>
      <w:shd w:val="clear" w:color="auto" w:fill="FFFFFF"/>
      <w:tabs>
        <w:tab w:val="center" w:pos="4680"/>
        <w:tab w:val="right" w:pos="9360"/>
      </w:tabs>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3CD63E" w14:textId="77777777" w:rsidR="009A3AD2" w:rsidRDefault="009A3AD2">
    <w:pPr>
      <w:pStyle w:val="Standard"/>
      <w:widowControl/>
      <w:shd w:val="clear" w:color="auto" w:fill="FFFFFF"/>
      <w:tabs>
        <w:tab w:val="center" w:pos="4680"/>
        <w:tab w:val="right" w:pos="9360"/>
      </w:tabs>
      <w:spacing w:after="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E211E2" w14:textId="77777777" w:rsidR="009A3AD2" w:rsidRDefault="0048196F">
    <w:pPr>
      <w:pStyle w:val="Standard"/>
      <w:widowControl/>
      <w:shd w:val="clear" w:color="auto" w:fill="FFFFFF"/>
      <w:tabs>
        <w:tab w:val="center" w:pos="4680"/>
        <w:tab w:val="right" w:pos="9360"/>
      </w:tabs>
      <w:spacing w:after="0"/>
      <w:jc w:val="right"/>
    </w:pPr>
    <w:r>
      <w:rPr>
        <w:rFonts w:ascii="Open Sans" w:eastAsia="Open Sans" w:hAnsi="Open Sans" w:cs="Open Sans"/>
        <w:b/>
        <w:color w:val="0D0D0D"/>
        <w:sz w:val="16"/>
        <w:szCs w:val="16"/>
      </w:rPr>
      <w:t xml:space="preserve"> Garrett County Health Department</w:t>
    </w:r>
    <w:r>
      <w:rPr>
        <w:rFonts w:ascii="Open Sans" w:eastAsia="Open Sans" w:hAnsi="Open Sans" w:cs="Open Sans"/>
        <w:b/>
        <w:noProof/>
        <w:color w:val="0D0D0D"/>
        <w:sz w:val="16"/>
        <w:szCs w:val="16"/>
      </w:rPr>
      <w:drawing>
        <wp:anchor distT="0" distB="0" distL="114300" distR="114300" simplePos="0" relativeHeight="251659264" behindDoc="0" locked="0" layoutInCell="1" allowOverlap="1" wp14:anchorId="21406CCD" wp14:editId="3F9AABEC">
          <wp:simplePos x="0" y="0"/>
          <wp:positionH relativeFrom="column">
            <wp:posOffset>-304952</wp:posOffset>
          </wp:positionH>
          <wp:positionV relativeFrom="paragraph">
            <wp:posOffset>-200162</wp:posOffset>
          </wp:positionV>
          <wp:extent cx="3867089" cy="966612"/>
          <wp:effectExtent l="0" t="0" r="0" b="0"/>
          <wp:wrapSquare wrapText="bothSides"/>
          <wp:docPr id="3" name="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3867089" cy="966612"/>
                  </a:xfrm>
                  <a:prstGeom prst="rect">
                    <a:avLst/>
                  </a:prstGeom>
                  <a:noFill/>
                  <a:ln>
                    <a:noFill/>
                    <a:prstDash/>
                  </a:ln>
                </pic:spPr>
              </pic:pic>
            </a:graphicData>
          </a:graphic>
        </wp:anchor>
      </w:drawing>
    </w:r>
  </w:p>
  <w:p w14:paraId="29D4B211" w14:textId="77777777" w:rsidR="009A3AD2" w:rsidRDefault="0048196F">
    <w:pPr>
      <w:pStyle w:val="Standard"/>
      <w:widowControl/>
      <w:shd w:val="clear" w:color="auto" w:fill="FFFFFF"/>
      <w:tabs>
        <w:tab w:val="center" w:pos="4680"/>
        <w:tab w:val="right" w:pos="9360"/>
      </w:tabs>
      <w:spacing w:after="0"/>
      <w:jc w:val="right"/>
      <w:rPr>
        <w:rFonts w:ascii="Open Sans" w:eastAsia="Open Sans" w:hAnsi="Open Sans" w:cs="Open Sans"/>
        <w:color w:val="0D0D0D"/>
        <w:sz w:val="16"/>
        <w:szCs w:val="16"/>
      </w:rPr>
    </w:pPr>
    <w:r>
      <w:rPr>
        <w:rFonts w:ascii="Open Sans" w:eastAsia="Open Sans" w:hAnsi="Open Sans" w:cs="Open Sans"/>
        <w:color w:val="0D0D0D"/>
        <w:sz w:val="16"/>
        <w:szCs w:val="16"/>
      </w:rPr>
      <w:t>Robert Stephens, MS | Health Officer</w:t>
    </w:r>
  </w:p>
  <w:p w14:paraId="5FBFFB09" w14:textId="77777777" w:rsidR="009A3AD2" w:rsidRDefault="0048196F">
    <w:pPr>
      <w:pStyle w:val="Standard"/>
      <w:widowControl/>
      <w:shd w:val="clear" w:color="auto" w:fill="FFFFFF"/>
      <w:tabs>
        <w:tab w:val="center" w:pos="4680"/>
        <w:tab w:val="right" w:pos="9360"/>
      </w:tabs>
      <w:spacing w:after="0"/>
      <w:jc w:val="right"/>
      <w:rPr>
        <w:rFonts w:ascii="Open Sans" w:eastAsia="Open Sans" w:hAnsi="Open Sans" w:cs="Open Sans"/>
        <w:color w:val="0D0D0D"/>
        <w:sz w:val="16"/>
        <w:szCs w:val="16"/>
      </w:rPr>
    </w:pPr>
    <w:r>
      <w:rPr>
        <w:rFonts w:ascii="Open Sans" w:eastAsia="Open Sans" w:hAnsi="Open Sans" w:cs="Open Sans"/>
        <w:color w:val="0D0D0D"/>
        <w:sz w:val="16"/>
        <w:szCs w:val="16"/>
      </w:rPr>
      <w:t>1025 Memorial Drive, Oakland, Maryland 21550</w:t>
    </w:r>
  </w:p>
  <w:p w14:paraId="630E5F56" w14:textId="77777777" w:rsidR="009A3AD2" w:rsidRDefault="0048196F">
    <w:pPr>
      <w:pStyle w:val="Standard"/>
      <w:widowControl/>
      <w:shd w:val="clear" w:color="auto" w:fill="FFFFFF"/>
      <w:tabs>
        <w:tab w:val="center" w:pos="4680"/>
        <w:tab w:val="right" w:pos="9360"/>
      </w:tabs>
      <w:spacing w:after="0"/>
      <w:jc w:val="right"/>
      <w:rPr>
        <w:rFonts w:ascii="Open Sans" w:eastAsia="Open Sans" w:hAnsi="Open Sans" w:cs="Open Sans"/>
        <w:color w:val="0D0D0D"/>
        <w:sz w:val="16"/>
        <w:szCs w:val="16"/>
      </w:rPr>
    </w:pPr>
    <w:r>
      <w:rPr>
        <w:rFonts w:ascii="Open Sans" w:eastAsia="Open Sans" w:hAnsi="Open Sans" w:cs="Open Sans"/>
        <w:color w:val="0D0D0D"/>
        <w:sz w:val="16"/>
        <w:szCs w:val="16"/>
      </w:rPr>
      <w:t>301-334-7700 or 301-895-3111 | Fax 301-334-7701</w:t>
    </w:r>
  </w:p>
  <w:p w14:paraId="396C42A1" w14:textId="77777777" w:rsidR="009A3AD2" w:rsidRDefault="009A3AD2">
    <w:pPr>
      <w:pStyle w:val="Standard"/>
      <w:widowControl/>
      <w:shd w:val="clear" w:color="auto" w:fill="FFFFFF"/>
      <w:tabs>
        <w:tab w:val="center" w:pos="4680"/>
        <w:tab w:val="right" w:pos="9360"/>
      </w:tabs>
      <w:spacing w:after="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6578C"/>
    <w:multiLevelType w:val="multilevel"/>
    <w:tmpl w:val="BC602E8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CCE6E85"/>
    <w:multiLevelType w:val="hybridMultilevel"/>
    <w:tmpl w:val="7D8A9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64216"/>
    <w:multiLevelType w:val="multilevel"/>
    <w:tmpl w:val="1A42D53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77C2F87"/>
    <w:multiLevelType w:val="multilevel"/>
    <w:tmpl w:val="3A2E413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0B91571"/>
    <w:multiLevelType w:val="hybridMultilevel"/>
    <w:tmpl w:val="9B7C9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FE4A5C"/>
    <w:multiLevelType w:val="hybridMultilevel"/>
    <w:tmpl w:val="3104C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DD2C4F"/>
    <w:multiLevelType w:val="hybridMultilevel"/>
    <w:tmpl w:val="0F56A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4E23FD"/>
    <w:multiLevelType w:val="hybridMultilevel"/>
    <w:tmpl w:val="A142E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953391"/>
    <w:multiLevelType w:val="hybridMultilevel"/>
    <w:tmpl w:val="DDB02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8A7693"/>
    <w:multiLevelType w:val="hybridMultilevel"/>
    <w:tmpl w:val="49F81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172D25"/>
    <w:multiLevelType w:val="multilevel"/>
    <w:tmpl w:val="2CBA488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B183BDC"/>
    <w:multiLevelType w:val="hybridMultilevel"/>
    <w:tmpl w:val="9EC8FC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6C02F4"/>
    <w:multiLevelType w:val="hybridMultilevel"/>
    <w:tmpl w:val="B44A1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05304A"/>
    <w:multiLevelType w:val="hybridMultilevel"/>
    <w:tmpl w:val="93140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BD78F7"/>
    <w:multiLevelType w:val="hybridMultilevel"/>
    <w:tmpl w:val="DE10C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F009CC"/>
    <w:multiLevelType w:val="hybridMultilevel"/>
    <w:tmpl w:val="121AD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8F48B2"/>
    <w:multiLevelType w:val="hybridMultilevel"/>
    <w:tmpl w:val="0B3C6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B76B0A"/>
    <w:multiLevelType w:val="hybridMultilevel"/>
    <w:tmpl w:val="0720CC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E7219F"/>
    <w:multiLevelType w:val="hybridMultilevel"/>
    <w:tmpl w:val="3F90E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AA2B7F"/>
    <w:multiLevelType w:val="hybridMultilevel"/>
    <w:tmpl w:val="8A86D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F9459F"/>
    <w:multiLevelType w:val="hybridMultilevel"/>
    <w:tmpl w:val="1F4C1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F56D64"/>
    <w:multiLevelType w:val="multilevel"/>
    <w:tmpl w:val="B978AEF2"/>
    <w:styleLink w:val="WWNum1"/>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num w:numId="1" w16cid:durableId="172694205">
    <w:abstractNumId w:val="21"/>
  </w:num>
  <w:num w:numId="2" w16cid:durableId="1902715606">
    <w:abstractNumId w:val="0"/>
  </w:num>
  <w:num w:numId="3" w16cid:durableId="370035227">
    <w:abstractNumId w:val="2"/>
  </w:num>
  <w:num w:numId="4" w16cid:durableId="859395271">
    <w:abstractNumId w:val="10"/>
  </w:num>
  <w:num w:numId="5" w16cid:durableId="1868054920">
    <w:abstractNumId w:val="3"/>
  </w:num>
  <w:num w:numId="6" w16cid:durableId="1273585382">
    <w:abstractNumId w:val="15"/>
  </w:num>
  <w:num w:numId="7" w16cid:durableId="2043433730">
    <w:abstractNumId w:val="8"/>
  </w:num>
  <w:num w:numId="8" w16cid:durableId="145632367">
    <w:abstractNumId w:val="14"/>
  </w:num>
  <w:num w:numId="9" w16cid:durableId="1732996687">
    <w:abstractNumId w:val="4"/>
  </w:num>
  <w:num w:numId="10" w16cid:durableId="650254119">
    <w:abstractNumId w:val="17"/>
  </w:num>
  <w:num w:numId="11" w16cid:durableId="946427548">
    <w:abstractNumId w:val="16"/>
  </w:num>
  <w:num w:numId="12" w16cid:durableId="1241252768">
    <w:abstractNumId w:val="12"/>
  </w:num>
  <w:num w:numId="13" w16cid:durableId="1243561919">
    <w:abstractNumId w:val="9"/>
  </w:num>
  <w:num w:numId="14" w16cid:durableId="583338757">
    <w:abstractNumId w:val="20"/>
  </w:num>
  <w:num w:numId="15" w16cid:durableId="240330997">
    <w:abstractNumId w:val="18"/>
  </w:num>
  <w:num w:numId="16" w16cid:durableId="2098088548">
    <w:abstractNumId w:val="5"/>
  </w:num>
  <w:num w:numId="17" w16cid:durableId="1200123407">
    <w:abstractNumId w:val="19"/>
  </w:num>
  <w:num w:numId="18" w16cid:durableId="296030186">
    <w:abstractNumId w:val="11"/>
  </w:num>
  <w:num w:numId="19" w16cid:durableId="497382768">
    <w:abstractNumId w:val="6"/>
  </w:num>
  <w:num w:numId="20" w16cid:durableId="1347708039">
    <w:abstractNumId w:val="13"/>
  </w:num>
  <w:num w:numId="21" w16cid:durableId="2102098618">
    <w:abstractNumId w:val="1"/>
  </w:num>
  <w:num w:numId="22" w16cid:durableId="4046486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autoHyphenation/>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868"/>
    <w:rsid w:val="00053A99"/>
    <w:rsid w:val="00067B59"/>
    <w:rsid w:val="00092587"/>
    <w:rsid w:val="000A3D0D"/>
    <w:rsid w:val="000D7CCE"/>
    <w:rsid w:val="00155A81"/>
    <w:rsid w:val="00207862"/>
    <w:rsid w:val="002359BC"/>
    <w:rsid w:val="00261B76"/>
    <w:rsid w:val="00270ECE"/>
    <w:rsid w:val="002902D3"/>
    <w:rsid w:val="002A3951"/>
    <w:rsid w:val="002A4030"/>
    <w:rsid w:val="002D00E6"/>
    <w:rsid w:val="002E0BE5"/>
    <w:rsid w:val="003028D7"/>
    <w:rsid w:val="00357DDA"/>
    <w:rsid w:val="003C41E7"/>
    <w:rsid w:val="003D6CF6"/>
    <w:rsid w:val="00430AC8"/>
    <w:rsid w:val="0048196F"/>
    <w:rsid w:val="00485634"/>
    <w:rsid w:val="004C0D6D"/>
    <w:rsid w:val="004C154E"/>
    <w:rsid w:val="004F5F1C"/>
    <w:rsid w:val="00511355"/>
    <w:rsid w:val="00555DA0"/>
    <w:rsid w:val="005B3854"/>
    <w:rsid w:val="005E28BD"/>
    <w:rsid w:val="00606CAC"/>
    <w:rsid w:val="00612D18"/>
    <w:rsid w:val="006334B6"/>
    <w:rsid w:val="006D0E3E"/>
    <w:rsid w:val="0074279D"/>
    <w:rsid w:val="00752260"/>
    <w:rsid w:val="007B0DF9"/>
    <w:rsid w:val="007E20A3"/>
    <w:rsid w:val="008217F3"/>
    <w:rsid w:val="00826772"/>
    <w:rsid w:val="00840E0E"/>
    <w:rsid w:val="00880650"/>
    <w:rsid w:val="008B0868"/>
    <w:rsid w:val="008C644C"/>
    <w:rsid w:val="008E38D0"/>
    <w:rsid w:val="00900576"/>
    <w:rsid w:val="009508E8"/>
    <w:rsid w:val="0095602A"/>
    <w:rsid w:val="009840A9"/>
    <w:rsid w:val="009A3AD2"/>
    <w:rsid w:val="00A10294"/>
    <w:rsid w:val="00AB2797"/>
    <w:rsid w:val="00AD0547"/>
    <w:rsid w:val="00B246BD"/>
    <w:rsid w:val="00B462E1"/>
    <w:rsid w:val="00B9010C"/>
    <w:rsid w:val="00B90E94"/>
    <w:rsid w:val="00C02649"/>
    <w:rsid w:val="00C136BF"/>
    <w:rsid w:val="00C24778"/>
    <w:rsid w:val="00C51735"/>
    <w:rsid w:val="00C80CF0"/>
    <w:rsid w:val="00C82F4A"/>
    <w:rsid w:val="00CB0635"/>
    <w:rsid w:val="00D20C90"/>
    <w:rsid w:val="00D57D95"/>
    <w:rsid w:val="00D7456E"/>
    <w:rsid w:val="00DD7245"/>
    <w:rsid w:val="00E223F8"/>
    <w:rsid w:val="00E42920"/>
    <w:rsid w:val="00EA5F95"/>
    <w:rsid w:val="00EB63B3"/>
    <w:rsid w:val="00EB73C4"/>
    <w:rsid w:val="00EF5A23"/>
    <w:rsid w:val="00FA6583"/>
    <w:rsid w:val="00FC1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56C7A4"/>
  <w15:docId w15:val="{7B97BAA9-2BFA-4DE5-9E34-C0079013A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kern w:val="3"/>
        <w:sz w:val="22"/>
        <w:szCs w:val="22"/>
        <w:lang w:val="en-US" w:eastAsia="zh-CN" w:bidi="hi-IN"/>
      </w:rPr>
    </w:rPrDefault>
    <w:pPrDefault>
      <w:pPr>
        <w:widowControl w:val="0"/>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pPr>
  </w:style>
  <w:style w:type="paragraph" w:styleId="Heading1">
    <w:name w:val="heading 1"/>
    <w:basedOn w:val="Normal"/>
    <w:next w:val="Textbody"/>
    <w:uiPriority w:val="9"/>
    <w:qFormat/>
    <w:pPr>
      <w:keepNext/>
      <w:keepLines/>
      <w:spacing w:before="480" w:after="120"/>
      <w:outlineLvl w:val="0"/>
    </w:pPr>
    <w:rPr>
      <w:b/>
      <w:sz w:val="48"/>
      <w:szCs w:val="48"/>
    </w:rPr>
  </w:style>
  <w:style w:type="paragraph" w:styleId="Heading2">
    <w:name w:val="heading 2"/>
    <w:basedOn w:val="Normal"/>
    <w:next w:val="Textbody"/>
    <w:uiPriority w:val="9"/>
    <w:semiHidden/>
    <w:unhideWhenUsed/>
    <w:qFormat/>
    <w:pPr>
      <w:keepNext/>
      <w:keepLines/>
      <w:spacing w:before="360" w:after="80"/>
      <w:outlineLvl w:val="1"/>
    </w:pPr>
    <w:rPr>
      <w:b/>
      <w:sz w:val="36"/>
      <w:szCs w:val="36"/>
    </w:rPr>
  </w:style>
  <w:style w:type="paragraph" w:styleId="Heading3">
    <w:name w:val="heading 3"/>
    <w:basedOn w:val="Normal"/>
    <w:next w:val="Textbody"/>
    <w:uiPriority w:val="9"/>
    <w:semiHidden/>
    <w:unhideWhenUsed/>
    <w:qFormat/>
    <w:pPr>
      <w:keepNext/>
      <w:keepLines/>
      <w:spacing w:before="280" w:after="80"/>
      <w:outlineLvl w:val="2"/>
    </w:pPr>
    <w:rPr>
      <w:b/>
      <w:sz w:val="28"/>
      <w:szCs w:val="28"/>
    </w:rPr>
  </w:style>
  <w:style w:type="paragraph" w:styleId="Heading4">
    <w:name w:val="heading 4"/>
    <w:basedOn w:val="Normal"/>
    <w:next w:val="Textbody"/>
    <w:uiPriority w:val="9"/>
    <w:semiHidden/>
    <w:unhideWhenUsed/>
    <w:qFormat/>
    <w:pPr>
      <w:keepNext/>
      <w:keepLines/>
      <w:spacing w:before="240" w:after="40"/>
      <w:outlineLvl w:val="3"/>
    </w:pPr>
    <w:rPr>
      <w:b/>
      <w:sz w:val="24"/>
      <w:szCs w:val="24"/>
    </w:rPr>
  </w:style>
  <w:style w:type="paragraph" w:styleId="Heading5">
    <w:name w:val="heading 5"/>
    <w:basedOn w:val="Normal"/>
    <w:next w:val="Textbody"/>
    <w:uiPriority w:val="9"/>
    <w:semiHidden/>
    <w:unhideWhenUsed/>
    <w:qFormat/>
    <w:pPr>
      <w:keepNext/>
      <w:keepLines/>
      <w:spacing w:before="220" w:after="40"/>
      <w:outlineLvl w:val="4"/>
    </w:pPr>
    <w:rPr>
      <w:b/>
    </w:rPr>
  </w:style>
  <w:style w:type="paragraph" w:styleId="Heading6">
    <w:name w:val="heading 6"/>
    <w:basedOn w:val="Normal"/>
    <w:next w:val="Textbody"/>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
    <w:name w:val="List"/>
    <w:basedOn w:val="Textbody"/>
    <w:rPr>
      <w:rFonts w:cs="Lucida Sans"/>
    </w:rPr>
  </w:style>
  <w:style w:type="paragraph" w:styleId="Caption">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Title">
    <w:name w:val="Title"/>
    <w:basedOn w:val="Normal"/>
    <w:next w:val="Subtitle"/>
    <w:uiPriority w:val="10"/>
    <w:qFormat/>
    <w:pPr>
      <w:keepNext/>
      <w:keepLines/>
      <w:spacing w:before="480" w:after="120"/>
    </w:pPr>
    <w:rPr>
      <w:b/>
      <w:bCs/>
      <w:sz w:val="72"/>
      <w:szCs w:val="72"/>
    </w:rPr>
  </w:style>
  <w:style w:type="paragraph" w:styleId="Subtitle">
    <w:name w:val="Subtitle"/>
    <w:basedOn w:val="Normal"/>
    <w:next w:val="Textbody"/>
    <w:uiPriority w:val="11"/>
    <w:qFormat/>
    <w:pPr>
      <w:keepNext/>
      <w:keepLines/>
      <w:spacing w:before="360" w:after="80"/>
    </w:pPr>
    <w:rPr>
      <w:rFonts w:ascii="Georgia" w:eastAsia="Georgia" w:hAnsi="Georgia" w:cs="Georgia"/>
      <w:i/>
      <w:iCs/>
      <w:color w:val="666666"/>
      <w:sz w:val="48"/>
      <w:szCs w:val="48"/>
    </w:rPr>
  </w:style>
  <w:style w:type="paragraph" w:styleId="Header">
    <w:name w:val="header"/>
    <w:basedOn w:val="Standard"/>
    <w:pPr>
      <w:suppressLineNumbers/>
      <w:tabs>
        <w:tab w:val="center" w:pos="4986"/>
        <w:tab w:val="right" w:pos="9972"/>
      </w:tabs>
    </w:pPr>
  </w:style>
  <w:style w:type="paragraph" w:styleId="Footer">
    <w:name w:val="footer"/>
    <w:basedOn w:val="Standard"/>
    <w:pPr>
      <w:suppressLineNumbers/>
      <w:tabs>
        <w:tab w:val="center" w:pos="4986"/>
        <w:tab w:val="right" w:pos="9972"/>
      </w:tabs>
    </w:pPr>
  </w:style>
  <w:style w:type="character" w:customStyle="1" w:styleId="ListLabel1">
    <w:name w:val="ListLabel 1"/>
    <w:rPr>
      <w:rFonts w:eastAsia="Noto Sans Symbols" w:cs="Noto Sans Symbols"/>
    </w:rPr>
  </w:style>
  <w:style w:type="character" w:customStyle="1" w:styleId="ListLabel2">
    <w:name w:val="ListLabel 2"/>
    <w:rPr>
      <w:rFonts w:eastAsia="Courier New" w:cs="Courier New"/>
    </w:rPr>
  </w:style>
  <w:style w:type="paragraph" w:styleId="ListParagraph">
    <w:name w:val="List Paragraph"/>
    <w:basedOn w:val="Normal"/>
    <w:uiPriority w:val="34"/>
    <w:qFormat/>
    <w:pPr>
      <w:suppressAutoHyphens w:val="0"/>
      <w:spacing w:after="0"/>
      <w:ind w:left="720"/>
      <w:contextualSpacing/>
      <w:textAlignment w:val="auto"/>
    </w:pPr>
    <w:rPr>
      <w:rFonts w:ascii="Arial" w:hAnsi="Arial" w:cs="Arial"/>
      <w:kern w:val="0"/>
      <w:sz w:val="24"/>
      <w:lang w:eastAsia="en-US" w:bidi="ar-SA"/>
    </w:rPr>
  </w:style>
  <w:style w:type="paragraph" w:styleId="NormalWeb">
    <w:name w:val="Normal (Web)"/>
    <w:basedOn w:val="Normal"/>
    <w:uiPriority w:val="99"/>
    <w:pPr>
      <w:suppressAutoHyphens w:val="0"/>
      <w:spacing w:before="100" w:after="100"/>
      <w:textAlignment w:val="auto"/>
    </w:pPr>
    <w:rPr>
      <w:rFonts w:ascii="Times New Roman" w:eastAsia="Times New Roman" w:hAnsi="Times New Roman" w:cs="Times New Roman"/>
      <w:kern w:val="0"/>
      <w:sz w:val="24"/>
      <w:szCs w:val="24"/>
      <w:lang w:eastAsia="en-US" w:bidi="ar-SA"/>
    </w:rPr>
  </w:style>
  <w:style w:type="numbering" w:customStyle="1" w:styleId="WWNum1">
    <w:name w:val="WWNum1"/>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77853">
      <w:bodyDiv w:val="1"/>
      <w:marLeft w:val="0"/>
      <w:marRight w:val="0"/>
      <w:marTop w:val="0"/>
      <w:marBottom w:val="0"/>
      <w:divBdr>
        <w:top w:val="none" w:sz="0" w:space="0" w:color="auto"/>
        <w:left w:val="none" w:sz="0" w:space="0" w:color="auto"/>
        <w:bottom w:val="none" w:sz="0" w:space="0" w:color="auto"/>
        <w:right w:val="none" w:sz="0" w:space="0" w:color="auto"/>
      </w:divBdr>
    </w:div>
    <w:div w:id="16957673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72B9C9DE2531C489BABD97DDD0AE80A" ma:contentTypeVersion="5" ma:contentTypeDescription="Create a new document." ma:contentTypeScope="" ma:versionID="6d8b637f5ea1c1ca3b6440e018985226">
  <xsd:schema xmlns:xsd="http://www.w3.org/2001/XMLSchema" xmlns:xs="http://www.w3.org/2001/XMLSchema" xmlns:p="http://schemas.microsoft.com/office/2006/metadata/properties" xmlns:ns3="9606897b-ad9a-4484-a642-2ab5d1645f2c" targetNamespace="http://schemas.microsoft.com/office/2006/metadata/properties" ma:root="true" ma:fieldsID="7c7c454833fe70f95f285fe96ebd1a8a" ns3:_="">
    <xsd:import namespace="9606897b-ad9a-4484-a642-2ab5d1645f2c"/>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6897b-ad9a-4484-a642-2ab5d1645f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74EEB3-84FF-4147-B55D-8C329C02AAD3}">
  <ds:schemaRefs>
    <ds:schemaRef ds:uri="http://schemas.microsoft.com/sharepoint/v3/contenttype/forms"/>
  </ds:schemaRefs>
</ds:datastoreItem>
</file>

<file path=customXml/itemProps2.xml><?xml version="1.0" encoding="utf-8"?>
<ds:datastoreItem xmlns:ds="http://schemas.openxmlformats.org/officeDocument/2006/customXml" ds:itemID="{546A0FE2-5ADE-40DF-BEC2-03599616E33A}">
  <ds:schemaRefs>
    <ds:schemaRef ds:uri="http://purl.org/dc/dcmitype/"/>
    <ds:schemaRef ds:uri="http://schemas.openxmlformats.org/package/2006/metadata/core-properties"/>
    <ds:schemaRef ds:uri="http://schemas.microsoft.com/office/2006/documentManagement/types"/>
    <ds:schemaRef ds:uri="http://www.w3.org/XML/1998/namespace"/>
    <ds:schemaRef ds:uri="9606897b-ad9a-4484-a642-2ab5d1645f2c"/>
    <ds:schemaRef ds:uri="http://purl.org/dc/terms/"/>
    <ds:schemaRef ds:uri="http://purl.org/dc/elements/1.1/"/>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43F0E4ED-5DCF-4900-B830-CA4CEC1E09A3}">
  <ds:schemaRefs>
    <ds:schemaRef ds:uri="http://schemas.openxmlformats.org/officeDocument/2006/bibliography"/>
  </ds:schemaRefs>
</ds:datastoreItem>
</file>

<file path=customXml/itemProps4.xml><?xml version="1.0" encoding="utf-8"?>
<ds:datastoreItem xmlns:ds="http://schemas.openxmlformats.org/officeDocument/2006/customXml" ds:itemID="{AD4F6A33-4DFB-4654-AEF1-A6D74C56E4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06897b-ad9a-4484-a642-2ab5d1645f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1536</Words>
  <Characters>7521</Characters>
  <Application>Microsoft Office Word</Application>
  <DocSecurity>0</DocSecurity>
  <Lines>156</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Kathy Skipper</dc:creator>
  <cp:lastModifiedBy>Shannon Sexton</cp:lastModifiedBy>
  <cp:revision>3</cp:revision>
  <cp:lastPrinted>2024-01-30T13:29:00Z</cp:lastPrinted>
  <dcterms:created xsi:type="dcterms:W3CDTF">2024-09-19T15:23:00Z</dcterms:created>
  <dcterms:modified xsi:type="dcterms:W3CDTF">2024-10-30T14:58:00Z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595926e812c2a90c650fccd4d5dce79e68707b81e20ae9524dc93cce6bee9dfa</vt:lpwstr>
  </property>
  <property fmtid="{D5CDD505-2E9C-101B-9397-08002B2CF9AE}" pid="3" name="ContentTypeId">
    <vt:lpwstr>0x010100D72B9C9DE2531C489BABD97DDD0AE80A</vt:lpwstr>
  </property>
</Properties>
</file>