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405.60043334961" w:type="dxa"/>
        <w:jc w:val="left"/>
        <w:tblInd w:w="79.19998168945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05.60043334961"/>
        <w:tblGridChange w:id="0">
          <w:tblGrid>
            <w:gridCol w:w="9405.60043334961"/>
          </w:tblGrid>
        </w:tblGridChange>
      </w:tblGrid>
      <w:tr>
        <w:trPr>
          <w:cantSplit w:val="0"/>
          <w:trHeight w:val="688.77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96881103515625" w:lineRule="auto"/>
              <w:ind w:left="789.4464111328125" w:right="708.546142578125" w:firstLine="0"/>
              <w:jc w:val="center"/>
              <w:rPr>
                <w:rFonts w:ascii="Times New Roman" w:cs="Times New Roman" w:eastAsia="Times New Roman" w:hAnsi="Times New Roman"/>
                <w:b w:val="1"/>
                <w:i w:val="0"/>
                <w:smallCaps w:val="0"/>
                <w:strike w:val="0"/>
                <w:color w:val="000000"/>
                <w:sz w:val="28.079999923706055"/>
                <w:szCs w:val="28.079999923706055"/>
                <w:u w:val="none"/>
                <w:shd w:fill="dfdfdf" w:val="clear"/>
                <w:vertAlign w:val="baseline"/>
              </w:rPr>
            </w:pP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dfdfdf" w:val="clear"/>
                <w:vertAlign w:val="baseline"/>
                <w:rtl w:val="0"/>
              </w:rPr>
              <w:t xml:space="preserve">Attachment </w:t>
            </w:r>
            <w:r w:rsidDel="00000000" w:rsidR="00000000" w:rsidRPr="00000000">
              <w:rPr>
                <w:rFonts w:ascii="Times New Roman" w:cs="Times New Roman" w:eastAsia="Times New Roman" w:hAnsi="Times New Roman"/>
                <w:b w:val="1"/>
                <w:sz w:val="28.079999923706055"/>
                <w:szCs w:val="28.079999923706055"/>
                <w:shd w:fill="dfdfdf" w:val="clear"/>
                <w:rtl w:val="0"/>
              </w:rPr>
              <w:t xml:space="preserve">D</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dfdfdf" w:val="clear"/>
                <w:vertAlign w:val="baseline"/>
                <w:rtl w:val="0"/>
              </w:rPr>
              <w:t xml:space="preserve">. Maryland Living Wage Requirements Affidavit of </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8.079999923706055"/>
                <w:szCs w:val="28.079999923706055"/>
                <w:u w:val="none"/>
                <w:shd w:fill="dfdfdf" w:val="clear"/>
                <w:vertAlign w:val="baseline"/>
                <w:rtl w:val="0"/>
              </w:rPr>
              <w:t xml:space="preserve">Agreement</w:t>
            </w:r>
          </w:p>
        </w:tc>
      </w:tr>
    </w:tbl>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9359.99938964843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1.199951171875"/>
        <w:gridCol w:w="6028.7994384765625"/>
        <w:tblGridChange w:id="0">
          <w:tblGrid>
            <w:gridCol w:w="3331.199951171875"/>
            <w:gridCol w:w="6028.7994384765625"/>
          </w:tblGrid>
        </w:tblGridChange>
      </w:tblGrid>
      <w:tr>
        <w:trPr>
          <w:cantSplit w:val="0"/>
          <w:trHeight w:val="49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Solicitation 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494.42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87994384765625"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Solicitation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772.7783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90880012512207" w:lineRule="auto"/>
              <w:ind w:left="120" w:right="652.80029296875" w:hanging="6.240081787109375"/>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Name of Company/Firm  (Bidder/Offeror):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1597290039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If the Contract Is Exempt from the Living Wage Law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422119140625" w:line="230.30792713165283" w:lineRule="auto"/>
        <w:ind w:left="19.00787353515625" w:right="189.608154296875" w:firstLine="4.416046142578125"/>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Undersigned, being an authorized representative of the above named Contractor, hereby affirms that  the Contract is exempt from Maryland’s Living Wage Law for the following reasons (check all that  apply):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36.79999987284343"/>
          <w:szCs w:val="36.79999987284343"/>
          <w:shd w:fill="auto" w:val="clear"/>
          <w:vertAlign w:val="subscript"/>
          <w:rtl w:val="0"/>
        </w:rPr>
        <w:t xml:space="preserve">☐ </w:t>
        <w:tab/>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Bidder/Offeror is a nonprofit organization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1513671875" w:line="240" w:lineRule="auto"/>
        <w:ind w:left="682.6847839355469" w:right="0" w:firstLine="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36.79999987284343"/>
          <w:szCs w:val="36.79999987284343"/>
          <w:shd w:fill="auto" w:val="clear"/>
          <w:vertAlign w:val="subscript"/>
          <w:rtl w:val="0"/>
        </w:rPr>
        <w:t xml:space="preserve">☐ </w:t>
        <w:tab/>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Bidder/Offeror is a public service company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5.51513671875" w:line="201.80644512176514" w:lineRule="auto"/>
        <w:ind w:left="1440" w:right="12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 </w:t>
        <w:tab/>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Bidder/Offeror employs 10 or fewer employees and the proposed contract value is less than $500,000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61.2005615234375" w:line="240" w:lineRule="auto"/>
        <w:ind w:left="1440" w:right="0"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36.79999987284343"/>
          <w:szCs w:val="36.79999987284343"/>
          <w:u w:val="none"/>
          <w:shd w:fill="auto" w:val="clear"/>
          <w:vertAlign w:val="subscript"/>
          <w:rtl w:val="0"/>
        </w:rPr>
        <w:t xml:space="preserve">☐ </w:t>
        <w:tab/>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Bidder/Offeror employs more than 10 employees and the proposed contract value is less than $100,000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21597290039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If the Contract Is a Living Wage Contract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6.27838134765625" w:line="228.87946128845215" w:lineRule="auto"/>
        <w:ind w:left="1440" w:right="51.2060546875" w:hanging="72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w:t>
        <w:tab/>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Undersigned, being an authorized representative of the above-named Contractor, hereby  affirms</w:t>
      </w:r>
      <w:r w:rsidDel="00000000" w:rsidR="00000000" w:rsidRPr="00000000">
        <w:rPr>
          <w:rFonts w:ascii="Times New Roman" w:cs="Times New Roman" w:eastAsia="Times New Roman" w:hAnsi="Times New Roman"/>
          <w:sz w:val="22.079999923706055"/>
          <w:szCs w:val="22.079999923706055"/>
          <w:rtl w:val="0"/>
        </w:rPr>
        <w:t xml:space="preserve"> </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its commitment to comply with Title 18, State Finance and Procurement Article, Annotated Code of Maryland and, if required, submit all payroll reports to the Commissioner of Labor and  Industry with regard to the above stated contract. The Bidder/Offeror agrees to pay covered  employees who are subject to living wage at least the living wage rate in effect at the time service is provided for hours spent on </w:t>
      </w:r>
      <w:r w:rsidDel="00000000" w:rsidR="00000000" w:rsidRPr="00000000">
        <w:rPr>
          <w:rFonts w:ascii="Times New Roman" w:cs="Times New Roman" w:eastAsia="Times New Roman" w:hAnsi="Times New Roman"/>
          <w:sz w:val="22.079999923706055"/>
          <w:szCs w:val="22.079999923706055"/>
          <w:rtl w:val="0"/>
        </w:rPr>
        <w:t xml:space="preserve">GCHD</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contract activities, and ensure that its subcontractors who are  not exempt also pay the required living wage rate to their covered employees who are subject to the  living wage for hours spent on a </w:t>
      </w:r>
      <w:r w:rsidDel="00000000" w:rsidR="00000000" w:rsidRPr="00000000">
        <w:rPr>
          <w:rFonts w:ascii="Times New Roman" w:cs="Times New Roman" w:eastAsia="Times New Roman" w:hAnsi="Times New Roman"/>
          <w:sz w:val="22.079999923706055"/>
          <w:szCs w:val="22.079999923706055"/>
          <w:rtl w:val="0"/>
        </w:rPr>
        <w:t xml:space="preserve">GCHD</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30828475952148" w:lineRule="auto"/>
        <w:ind w:left="1440" w:right="53.06518554687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B. </w:t>
        <w:tab/>
        <w:t xml:space="preserve">_____________________(initial here if applicable) The Bidder/Offeror affirms it has no covered  employees for the following reasons: (check all that apply):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6.851806640625" w:line="236.90561771392822" w:lineRule="auto"/>
        <w:ind w:left="1440" w:right="53.08837890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tab/>
        <w:t xml:space="preserve">The employee(s) proposed to work on the contract will spend less than one-half of the  employee’s time during any work week on the contract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544921875" w:line="236.90561771392822" w:lineRule="auto"/>
        <w:ind w:left="1440" w:right="53.394775390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sz w:val="22.079999923706055"/>
          <w:szCs w:val="22.079999923706055"/>
          <w:rtl w:val="0"/>
        </w:rPr>
        <w:tab/>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employee(s) proposed to work on the contract is 17 years of age or younger during the duration of the contract; or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3544921875" w:line="236.90561771392822" w:lineRule="auto"/>
        <w:ind w:left="1440" w:right="53.10791015625" w:hanging="720"/>
        <w:jc w:val="left"/>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w:t>
        <w:tab/>
        <w:t xml:space="preserve">The employee(s) proposed to work on the contract will work less than 13 consecutive weeks on the </w:t>
      </w:r>
      <w:r w:rsidDel="00000000" w:rsidR="00000000" w:rsidRPr="00000000">
        <w:rPr>
          <w:rFonts w:ascii="Times New Roman" w:cs="Times New Roman" w:eastAsia="Times New Roman" w:hAnsi="Times New Roman"/>
          <w:sz w:val="22.079999923706055"/>
          <w:szCs w:val="22.079999923706055"/>
          <w:rtl w:val="0"/>
        </w:rPr>
        <w:t xml:space="preserve">GCHD</w:t>
      </w: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 contract.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489.268798828125" w:line="232.50776767730713" w:lineRule="auto"/>
        <w:ind w:left="18.787384033203125" w:right="197.0263671875" w:firstLine="4.416046142578125"/>
        <w:jc w:val="left"/>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The Commissioner of Labor and Industry reserves the right to request payroll records and other data that  the Commissioner deems sufficient to confirm these affirmations at any time. </w:t>
      </w:r>
      <w:r w:rsidDel="00000000" w:rsidR="00000000" w:rsidRPr="00000000">
        <w:rPr>
          <w:rtl w:val="0"/>
        </w:rPr>
      </w:r>
    </w:p>
    <w:tbl>
      <w:tblPr>
        <w:tblStyle w:val="Table3"/>
        <w:tblW w:w="9360.0" w:type="dxa"/>
        <w:jc w:val="left"/>
        <w:tblInd w:w="16.7999267578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4.4000244140625"/>
        <w:gridCol w:w="6585.5999755859375"/>
        <w:tblGridChange w:id="0">
          <w:tblGrid>
            <w:gridCol w:w="2774.4000244140625"/>
            <w:gridCol w:w="6585.5999755859375"/>
          </w:tblGrid>
        </w:tblGridChange>
      </w:tblGrid>
      <w:tr>
        <w:trPr>
          <w:cantSplit w:val="0"/>
          <w:trHeight w:val="727.1997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49105834960938"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Name of Authorized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59518432617188"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Representative: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72.780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34869384765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Title: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2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949844360352" w:lineRule="auto"/>
              <w:ind w:left="114.59518432617188" w:right="297.64251708984375" w:firstLine="7.286376953125"/>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Signature of Authorized  Representative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75.2001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2318725585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Company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72.81921386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8159790039062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Email 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72.7807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91995239257812"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72.7996826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2.3870849609375"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Witness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727.2003173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16895484924316" w:lineRule="auto"/>
              <w:ind w:left="113.270263671875" w:right="479.935302734375" w:hanging="0.8831787109375"/>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Witness Signature and  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tl w:val="0"/>
              </w:rPr>
            </w:r>
          </w:p>
        </w:tc>
      </w:tr>
    </w:tbl>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152.3776245117188" w:right="0" w:firstLine="0"/>
        <w:jc w:val="left"/>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079999923706055"/>
          <w:szCs w:val="22.079999923706055"/>
          <w:u w:val="none"/>
          <w:shd w:fill="auto" w:val="clear"/>
          <w:vertAlign w:val="baseline"/>
          <w:rtl w:val="0"/>
        </w:rPr>
        <w:t xml:space="preserve">SUBMIT THIS AFFIDAVIT WITH BID/PROPOSAL</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78.9535522460938" w:line="240" w:lineRule="auto"/>
        <w:ind w:left="18.719940185546875"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ab/>
        <w:tab/>
        <w:tab/>
      </w:r>
      <w:r w:rsidDel="00000000" w:rsidR="00000000" w:rsidRPr="00000000">
        <w:rPr>
          <w:rtl w:val="0"/>
        </w:rPr>
      </w:r>
    </w:p>
    <w:sectPr>
      <w:pgSz w:h="15840" w:w="12240" w:orient="portrait"/>
      <w:pgMar w:bottom="772.7999877929688" w:top="991.199951171875" w:left="1423.2000732421875" w:right="1331.99951171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