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ind w:left="432" w:firstLine="0"/>
        <w:jc w:val="center"/>
        <w:rPr>
          <w:rFonts w:ascii="Times" w:cs="Times" w:eastAsia="Times" w:hAnsi="Times"/>
          <w:b w:val="1"/>
          <w:smallCaps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mallCaps w:val="1"/>
          <w:sz w:val="22"/>
          <w:szCs w:val="22"/>
          <w:rtl w:val="0"/>
        </w:rPr>
        <w:t xml:space="preserve">ATTACHMENT 2</w:t>
      </w:r>
    </w:p>
    <w:p w:rsidR="00000000" w:rsidDel="00000000" w:rsidP="00000000" w:rsidRDefault="00000000" w:rsidRPr="00000000" w14:paraId="00000002">
      <w:pPr>
        <w:keepNext w:val="1"/>
        <w:spacing w:after="0" w:lineRule="auto"/>
        <w:ind w:left="432" w:firstLine="0"/>
        <w:jc w:val="center"/>
        <w:rPr>
          <w:rFonts w:ascii="Times" w:cs="Times" w:eastAsia="Times" w:hAnsi="Times"/>
          <w:b w:val="1"/>
          <w:smallCaps w:val="1"/>
          <w:sz w:val="32"/>
          <w:szCs w:val="32"/>
        </w:rPr>
      </w:pPr>
      <w:r w:rsidDel="00000000" w:rsidR="00000000" w:rsidRPr="00000000">
        <w:rPr>
          <w:rFonts w:ascii="Times" w:cs="Times" w:eastAsia="Times" w:hAnsi="Times"/>
          <w:b w:val="1"/>
          <w:smallCaps w:val="1"/>
          <w:sz w:val="32"/>
          <w:szCs w:val="32"/>
          <w:rtl w:val="0"/>
        </w:rPr>
        <w:t xml:space="preserve">RFR/A APPLICATION PRICE SHEET - PHYSICAL THERAPY HOME VISITS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mallCaps w:val="1"/>
          <w:sz w:val="22"/>
          <w:szCs w:val="22"/>
          <w:highlight w:val="cyan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RFR/A # 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2025-0715PT</w:t>
      </w:r>
      <w:r w:rsidDel="00000000" w:rsidR="00000000" w:rsidRPr="00000000">
        <w:rPr>
          <w:rtl w:val="0"/>
        </w:rPr>
      </w:r>
    </w:p>
    <w:tbl>
      <w:tblPr>
        <w:tblStyle w:val="Table1"/>
        <w:tblW w:w="11055.0" w:type="dxa"/>
        <w:jc w:val="left"/>
        <w:tblInd w:w="-7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200"/>
        <w:gridCol w:w="2205"/>
        <w:gridCol w:w="1650"/>
        <w:tblGridChange w:id="0">
          <w:tblGrid>
            <w:gridCol w:w="7200"/>
            <w:gridCol w:w="2205"/>
            <w:gridCol w:w="1650"/>
          </w:tblGrid>
        </w:tblGridChange>
      </w:tblGrid>
      <w:tr>
        <w:trPr>
          <w:cantSplit w:val="0"/>
          <w:trHeight w:val="1086.9140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1"/>
              <w:spacing w:after="0" w:before="0" w:lineRule="auto"/>
              <w:jc w:val="center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PROPOSED LABOR CATEGORY</w:t>
            </w:r>
          </w:p>
          <w:p w:rsidR="00000000" w:rsidDel="00000000" w:rsidP="00000000" w:rsidRDefault="00000000" w:rsidRPr="00000000" w14:paraId="00000005">
            <w:pPr>
              <w:keepNext w:val="1"/>
              <w:spacing w:after="0" w:before="0" w:lineRule="auto"/>
              <w:jc w:val="center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PHYSICAL THERAPIST</w:t>
            </w:r>
          </w:p>
          <w:p w:rsidR="00000000" w:rsidDel="00000000" w:rsidP="00000000" w:rsidRDefault="00000000" w:rsidRPr="00000000" w14:paraId="00000006">
            <w:pPr>
              <w:keepNext w:val="1"/>
              <w:spacing w:after="0" w:before="0" w:lineRule="auto"/>
              <w:jc w:val="center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INITIAL TERM:  YEAR 1-3   </w:t>
            </w:r>
          </w:p>
          <w:p w:rsidR="00000000" w:rsidDel="00000000" w:rsidP="00000000" w:rsidRDefault="00000000" w:rsidRPr="00000000" w14:paraId="00000007">
            <w:pPr>
              <w:keepNext w:val="1"/>
              <w:spacing w:after="0" w:before="0" w:lineRule="auto"/>
              <w:jc w:val="center"/>
              <w:rPr>
                <w:smallCaps w:val="1"/>
                <w:sz w:val="22"/>
                <w:szCs w:val="22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 xml:space="preserve">(This rate will not change during the 3 year term)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1"/>
              <w:spacing w:after="240" w:before="0" w:lineRule="auto"/>
              <w:jc w:val="center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* PERCENTAGE  RATE OF REIMBURSEMENT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1"/>
              <w:spacing w:after="0" w:before="0" w:lineRule="auto"/>
              <w:jc w:val="center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 ESTIMATED WEEKLY HOURS AVAILABLE</w:t>
            </w:r>
          </w:p>
        </w:tc>
      </w:tr>
      <w:tr>
        <w:trPr>
          <w:cantSplit w:val="0"/>
          <w:trHeight w:val="597.978515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1"/>
              <w:spacing w:after="0" w:before="0" w:lineRule="auto"/>
              <w:ind w:left="360" w:hanging="360"/>
              <w:rPr>
                <w:b w:val="1"/>
                <w:smallCap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highlight w:val="white"/>
                <w:rtl w:val="0"/>
              </w:rPr>
              <w:t xml:space="preserve">1.   MEDICAL ASSISTANCE REIMBURSEMENT ACCEPTABLE RATE - Current rate is $ 150.09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1"/>
              <w:tabs>
                <w:tab w:val="left" w:leader="none" w:pos="1530"/>
              </w:tabs>
              <w:spacing w:after="240" w:before="240" w:lineRule="auto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                      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1"/>
              <w:spacing w:after="240" w:before="240" w:lineRule="auto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.935546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1"/>
              <w:spacing w:after="0" w:before="0" w:lineRule="auto"/>
              <w:ind w:left="360" w:hanging="360"/>
              <w:rPr>
                <w:b w:val="1"/>
                <w:smallCap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highlight w:val="white"/>
                <w:rtl w:val="0"/>
              </w:rPr>
              <w:t xml:space="preserve">2.  MEDICARE REIMBURSEMENT ACCEPTABLE RATE -  Current rate is $122.00</w:t>
            </w:r>
          </w:p>
          <w:p w:rsidR="00000000" w:rsidDel="00000000" w:rsidP="00000000" w:rsidRDefault="00000000" w:rsidRPr="00000000" w14:paraId="0000000E">
            <w:pPr>
              <w:keepNext w:val="1"/>
              <w:spacing w:after="0" w:before="0" w:lineRule="auto"/>
              <w:ind w:left="360" w:hanging="360"/>
              <w:rPr>
                <w:b w:val="1"/>
                <w:smallCap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1"/>
              <w:tabs>
                <w:tab w:val="left" w:leader="none" w:pos="1530"/>
              </w:tabs>
              <w:spacing w:after="240" w:before="240" w:lineRule="auto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                      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1"/>
              <w:spacing w:after="240" w:before="240" w:lineRule="auto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1"/>
              <w:spacing w:after="0" w:before="0" w:lineRule="auto"/>
              <w:ind w:left="360" w:hanging="360"/>
              <w:rPr>
                <w:b w:val="1"/>
                <w:smallCap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highlight w:val="white"/>
                <w:rtl w:val="0"/>
              </w:rPr>
              <w:t xml:space="preserve">3.  INSURANCE (ALL COMBINED PROVIDERS) REIMBURSEMENT ACCEPTABLE RATE -  Current rate is $ 110.00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1"/>
              <w:tabs>
                <w:tab w:val="left" w:leader="none" w:pos="1530"/>
              </w:tabs>
              <w:spacing w:after="240" w:before="240" w:lineRule="auto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                      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1"/>
              <w:spacing w:after="240" w:before="240" w:lineRule="auto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597.978515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1"/>
              <w:ind w:left="360" w:hanging="360"/>
              <w:rPr>
                <w:b w:val="1"/>
                <w:smallCap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highlight w:val="white"/>
                <w:rtl w:val="0"/>
              </w:rPr>
              <w:t xml:space="preserve">4.  SELF PAY REIMBURSEMENT ACCEPTABLE RATE -  Current rate is $200.00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1"/>
              <w:tabs>
                <w:tab w:val="left" w:leader="none" w:pos="1530"/>
              </w:tabs>
              <w:spacing w:after="240" w:before="240" w:lineRule="auto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                      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1"/>
              <w:spacing w:after="240" w:before="240" w:lineRule="auto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1"/>
              <w:spacing w:after="0" w:before="0" w:lineRule="auto"/>
              <w:jc w:val="center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PROPOSED LABOR CATEGORY</w:t>
            </w:r>
          </w:p>
          <w:p w:rsidR="00000000" w:rsidDel="00000000" w:rsidP="00000000" w:rsidRDefault="00000000" w:rsidRPr="00000000" w14:paraId="00000018">
            <w:pPr>
              <w:keepNext w:val="1"/>
              <w:spacing w:after="0" w:before="0" w:lineRule="auto"/>
              <w:jc w:val="center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PHYSICAL THERAPIST</w:t>
            </w:r>
          </w:p>
          <w:p w:rsidR="00000000" w:rsidDel="00000000" w:rsidP="00000000" w:rsidRDefault="00000000" w:rsidRPr="00000000" w14:paraId="00000019">
            <w:pPr>
              <w:keepNext w:val="1"/>
              <w:spacing w:after="0" w:before="0" w:lineRule="auto"/>
              <w:jc w:val="center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RENEWAL TERM:  YEAR 1-3  **</w:t>
            </w:r>
          </w:p>
          <w:p w:rsidR="00000000" w:rsidDel="00000000" w:rsidP="00000000" w:rsidRDefault="00000000" w:rsidRPr="00000000" w14:paraId="0000001A">
            <w:pPr>
              <w:keepNext w:val="1"/>
              <w:spacing w:after="0" w:before="0" w:lineRule="auto"/>
              <w:jc w:val="center"/>
              <w:rPr>
                <w:smallCap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 xml:space="preserve">(This rate will not change during the 3 year term)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1"/>
              <w:spacing w:after="240" w:lineRule="auto"/>
              <w:jc w:val="center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* PERCENTAGE  RATE OF REIMBURSEMENT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1"/>
              <w:spacing w:after="0" w:before="0" w:lineRule="auto"/>
              <w:jc w:val="center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 ESTIMATED WEEKLY HOURS AVAILABLE</w:t>
            </w:r>
          </w:p>
        </w:tc>
      </w:tr>
      <w:tr>
        <w:trPr>
          <w:cantSplit w:val="0"/>
          <w:trHeight w:val="552.978515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1"/>
              <w:spacing w:after="0" w:before="0" w:lineRule="auto"/>
              <w:ind w:left="360" w:hanging="360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1.   MEDICAL ASSISTANCE REIMBURSEMENT ACCEPTABLE 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1"/>
              <w:tabs>
                <w:tab w:val="left" w:leader="none" w:pos="1530"/>
              </w:tabs>
              <w:spacing w:after="240" w:before="240" w:lineRule="auto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                       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1"/>
              <w:spacing w:after="240" w:before="240" w:lineRule="auto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.978515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1"/>
              <w:spacing w:after="0" w:before="0" w:lineRule="auto"/>
              <w:ind w:left="360" w:hanging="360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2.  MEDICARE REIMBURSEMENT ACCEPTABLE 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1"/>
              <w:tabs>
                <w:tab w:val="left" w:leader="none" w:pos="1530"/>
              </w:tabs>
              <w:spacing w:after="240" w:before="240" w:lineRule="auto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                       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1"/>
              <w:spacing w:after="240" w:before="240" w:lineRule="auto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.978515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1"/>
              <w:spacing w:after="0" w:before="0" w:lineRule="auto"/>
              <w:ind w:left="360" w:hanging="360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3.  INSURANCE (ALL COMBINED PROVIDERS) REIMBURSEMENT ACCEPTABLE RATE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1"/>
              <w:tabs>
                <w:tab w:val="left" w:leader="none" w:pos="1530"/>
              </w:tabs>
              <w:spacing w:after="240" w:before="240" w:lineRule="auto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                       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1"/>
              <w:spacing w:after="240" w:before="240" w:lineRule="auto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1"/>
              <w:ind w:left="360" w:hanging="360"/>
              <w:rPr>
                <w:b w:val="1"/>
                <w:smallCap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4.  SELF PAY  REIMBURSEMENT ACCEPTABLE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1"/>
              <w:tabs>
                <w:tab w:val="left" w:leader="none" w:pos="1530"/>
              </w:tabs>
              <w:spacing w:after="240" w:before="240" w:lineRule="auto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                      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1"/>
              <w:spacing w:after="240" w:before="240" w:lineRule="auto"/>
              <w:rPr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mallCaps w:val="1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9">
      <w:pPr>
        <w:keepNext w:val="1"/>
        <w:spacing w:after="0" w:before="0" w:lineRule="auto"/>
        <w:ind w:left="-720" w:right="-990" w:firstLine="0"/>
        <w:rPr>
          <w:i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*</w:t>
      </w:r>
      <w:r w:rsidDel="00000000" w:rsidR="00000000" w:rsidRPr="00000000">
        <w:rPr>
          <w:i w:val="1"/>
          <w:sz w:val="22"/>
          <w:szCs w:val="22"/>
          <w:rtl w:val="0"/>
        </w:rPr>
        <w:t xml:space="preserve">Administrative time shall be computed in the percentage rate of reimbursement.  Examples of reimbursement rate percentage calculations are attached for informational purposes only.</w:t>
      </w:r>
    </w:p>
    <w:p w:rsidR="00000000" w:rsidDel="00000000" w:rsidP="00000000" w:rsidRDefault="00000000" w:rsidRPr="00000000" w14:paraId="0000002A">
      <w:pPr>
        <w:keepNext w:val="1"/>
        <w:spacing w:after="0" w:before="0" w:lineRule="auto"/>
        <w:ind w:left="-720" w:right="-990" w:firstLine="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**Failure to complete the Renewal Term Section will not result in a disqualification of the initial bid, but may result in a continuation of the rates listed in the initial term.</w:t>
      </w:r>
    </w:p>
    <w:tbl>
      <w:tblPr>
        <w:tblStyle w:val="Table2"/>
        <w:tblW w:w="10545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1440"/>
        <w:gridCol w:w="1440"/>
        <w:gridCol w:w="2985"/>
        <w:tblGridChange w:id="0">
          <w:tblGrid>
            <w:gridCol w:w="4680"/>
            <w:gridCol w:w="1440"/>
            <w:gridCol w:w="1440"/>
            <w:gridCol w:w="298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1"/>
              <w:keepLines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Authorized Individual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keepNext w:val="1"/>
              <w:keepLines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keepNext w:val="1"/>
              <w:keepLines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Company Name (if applicable)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keepNext w:val="1"/>
              <w:keepLines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1"/>
              <w:keepLines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1"/>
              <w:keepLines w:val="1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1"/>
              <w:keepLines w:val="1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keepNext w:val="1"/>
              <w:keepLines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keepNext w:val="1"/>
              <w:keepLines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1"/>
              <w:keepLines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Individual or Company Tax ID #</w:t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spacing w:line="276" w:lineRule="auto"/>
        <w:ind w:left="-450" w:right="-5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76" w:lineRule="auto"/>
        <w:ind w:left="-720" w:right="-99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Application Price Sheet must accompany the Resume/Application provided.  The “Percentage Rate of Reimbursement” is the actual rate that the GCHD will pay for services and is based on the expected payment to be received by GCHD. </w:t>
      </w:r>
    </w:p>
    <w:p w:rsidR="00000000" w:rsidDel="00000000" w:rsidP="00000000" w:rsidRDefault="00000000" w:rsidRPr="00000000" w14:paraId="0000003E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45"/>
        <w:gridCol w:w="885"/>
        <w:gridCol w:w="150"/>
        <w:gridCol w:w="1065"/>
        <w:gridCol w:w="900"/>
        <w:gridCol w:w="120"/>
        <w:gridCol w:w="1050"/>
        <w:gridCol w:w="945"/>
        <w:gridCol w:w="150"/>
        <w:gridCol w:w="1005"/>
        <w:gridCol w:w="1545"/>
        <w:tblGridChange w:id="0">
          <w:tblGrid>
            <w:gridCol w:w="945"/>
            <w:gridCol w:w="885"/>
            <w:gridCol w:w="150"/>
            <w:gridCol w:w="1065"/>
            <w:gridCol w:w="900"/>
            <w:gridCol w:w="120"/>
            <w:gridCol w:w="1050"/>
            <w:gridCol w:w="945"/>
            <w:gridCol w:w="150"/>
            <w:gridCol w:w="1005"/>
            <w:gridCol w:w="1545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gridSpan w:val="11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44"/>
                <w:szCs w:val="44"/>
              </w:rPr>
            </w:pPr>
            <w:r w:rsidDel="00000000" w:rsidR="00000000" w:rsidRPr="00000000">
              <w:rPr>
                <w:rFonts w:ascii="Arial" w:cs="Arial" w:eastAsia="Arial" w:hAnsi="Arial"/>
                <w:sz w:val="44"/>
                <w:szCs w:val="44"/>
                <w:rtl w:val="0"/>
              </w:rPr>
              <w:t xml:space="preserve">Physical Therapy Percentage Examples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(using current reimbursement rates)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1"/>
            <w:tcBorders>
              <w:top w:color="ffffff" w:space="0" w:sz="6" w:val="single"/>
              <w:left w:color="ffffff" w:space="0" w:sz="6" w:val="single"/>
              <w:bottom w:color="b7b7b7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Medicare A&amp;B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Third Party Payors (Insurance, MCO, and MCR Advantage)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Medicaid</w:t>
            </w:r>
          </w:p>
        </w:tc>
        <w:tc>
          <w:tcPr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Self Pay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b7b7b7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Reimb Acceptable rate</w:t>
            </w:r>
          </w:p>
        </w:tc>
        <w:tc>
          <w:tcPr>
            <w:tcBorders>
              <w:top w:color="b7b7b7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Fee rec’d by PT</w:t>
            </w:r>
          </w:p>
        </w:tc>
        <w:tc>
          <w:tcPr>
            <w:tcBorders>
              <w:top w:color="b7b7b7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Reimb Acceptable rate</w:t>
            </w:r>
          </w:p>
        </w:tc>
        <w:tc>
          <w:tcPr>
            <w:tcBorders>
              <w:top w:color="b7b7b7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Fee rec’d by PT</w:t>
            </w:r>
          </w:p>
        </w:tc>
        <w:tc>
          <w:tcPr>
            <w:tcBorders>
              <w:top w:color="b7b7b7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Reimb Acceptable rate</w:t>
            </w:r>
          </w:p>
        </w:tc>
        <w:tc>
          <w:tcPr>
            <w:tcBorders>
              <w:top w:color="b7b7b7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Fee rec’d by PT</w:t>
            </w:r>
          </w:p>
        </w:tc>
        <w:tc>
          <w:tcPr>
            <w:tcBorders>
              <w:top w:color="b7b7b7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Reimb Acceptable rate</w:t>
            </w:r>
          </w:p>
        </w:tc>
        <w:tc>
          <w:tcPr>
            <w:tcBorders>
              <w:top w:color="b7b7b7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Fee rec’d by PT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$6.10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$5.50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$7.50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$12.20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$11.00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$15.01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$20.00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$18.30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$16.50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$22.51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$30.00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$24.40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$22.00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$30.02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$40.00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$30.50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$27.50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$37.52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$50.00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$36.60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$33.00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$45.03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$60.00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$42.70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$38.50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$52.53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$70.00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$48.80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$44.00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$60.04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$80.00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$54.90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$49.50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$67.54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$90.00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$61.00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$55.00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$75.05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$100.00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$67.10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$60.50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$82.55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$110.00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$73.20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$66.00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$90.05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$120.00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$79.30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$71.50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$97.56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$130.00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$85.40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$77.00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$105.06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$140.00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$91.50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$82.50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$112.57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$150.00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$97.60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$88.00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$120.07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$160.00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$103.70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$93.50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$127.58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$170.00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$109.80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$99.00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$135.08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$180.00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$115.90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$104.50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$142.59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$190.00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$122.00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$110.00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$150.09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$200.00</w:t>
            </w:r>
          </w:p>
        </w:tc>
      </w:tr>
    </w:tbl>
    <w:p w:rsidR="00000000" w:rsidDel="00000000" w:rsidP="00000000" w:rsidRDefault="00000000" w:rsidRPr="00000000" w14:paraId="00000148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40" w:top="72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2160" w:hanging="180"/>
      <w:jc w:val="center"/>
    </w:pPr>
    <w:rPr>
      <w:b w:val="1"/>
      <w:sz w:val="24"/>
      <w:szCs w:val="24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ind w:left="2880" w:hanging="360"/>
      <w:jc w:val="center"/>
    </w:pPr>
    <w:rPr>
      <w:sz w:val="24"/>
      <w:szCs w:val="24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b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ind w:left="4320" w:hanging="180"/>
      <w:jc w:val="center"/>
    </w:pPr>
    <w:rPr>
      <w:b w:val="1"/>
      <w:smallCaps w:val="1"/>
      <w:sz w:val="32"/>
      <w:szCs w:val="3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2160" w:hanging="180"/>
      <w:jc w:val="center"/>
    </w:pPr>
    <w:rPr>
      <w:b w:val="1"/>
      <w:sz w:val="24"/>
      <w:szCs w:val="24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ind w:left="2880" w:hanging="360"/>
      <w:jc w:val="center"/>
    </w:pPr>
    <w:rPr>
      <w:sz w:val="24"/>
      <w:szCs w:val="24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b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ind w:left="4320" w:hanging="180"/>
      <w:jc w:val="center"/>
    </w:pPr>
    <w:rPr>
      <w:b w:val="1"/>
      <w:smallCaps w:val="1"/>
      <w:sz w:val="32"/>
      <w:szCs w:val="3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2160" w:hanging="180"/>
      <w:jc w:val="center"/>
    </w:pPr>
    <w:rPr>
      <w:b w:val="1"/>
      <w:sz w:val="24"/>
      <w:szCs w:val="24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ind w:left="2880" w:hanging="360"/>
      <w:jc w:val="center"/>
    </w:pPr>
    <w:rPr>
      <w:sz w:val="24"/>
      <w:szCs w:val="24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b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ind w:left="4320" w:hanging="180"/>
      <w:jc w:val="center"/>
    </w:pPr>
    <w:rPr>
      <w:b w:val="1"/>
      <w:smallCaps w:val="1"/>
      <w:sz w:val="32"/>
      <w:szCs w:val="3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2160" w:hanging="360"/>
      <w:jc w:val="center"/>
    </w:pPr>
    <w:rPr>
      <w:b w:val="1"/>
      <w:sz w:val="24"/>
      <w:szCs w:val="24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ind w:left="2880" w:hanging="360"/>
      <w:jc w:val="center"/>
    </w:pPr>
    <w:rPr>
      <w:sz w:val="24"/>
      <w:szCs w:val="24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b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b w:val="1"/>
      <w:smallCaps w:val="1"/>
      <w:sz w:val="32"/>
      <w:szCs w:val="3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720" w:firstLine="0"/>
      <w:jc w:val="center"/>
    </w:pPr>
    <w:rPr>
      <w:b w:val="1"/>
      <w:sz w:val="24"/>
      <w:szCs w:val="24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center"/>
    </w:pPr>
    <w:rPr>
      <w:sz w:val="24"/>
      <w:szCs w:val="24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center"/>
    </w:pPr>
    <w:rPr>
      <w:b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ind w:left="1152" w:hanging="1152"/>
      <w:jc w:val="center"/>
    </w:pPr>
    <w:rPr>
      <w:b w:val="1"/>
      <w:smallCaps w:val="1"/>
      <w:sz w:val="32"/>
      <w:szCs w:val="3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,1ghost,g">
    <w:name w:val="Heading 1,1 ghost,g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(W1)" w:cs="Times New (W1)" w:hAnsi="Times New (W1)"/>
      <w:b w:val="1"/>
      <w:bCs w:val="1"/>
      <w:cap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Heading2,2headline,h">
    <w:name w:val="Heading 2,2 headline,h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cap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b w:val="1"/>
      <w:bCs w:val="1"/>
      <w:cap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keepNext w:val="1"/>
      <w:numPr>
        <w:ilvl w:val="6"/>
        <w:numId w:val="1"/>
      </w:num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b w:val="1"/>
      <w:bCs w:val="1"/>
      <w:smallCap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numPr>
        <w:ilvl w:val="7"/>
        <w:numId w:val="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7"/>
    </w:pPr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DataField11pt-Single">
    <w:name w:val="Data Field 11pt-Single"/>
    <w:basedOn w:val="Normal"/>
    <w:next w:val="DataField11pt-Single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FormFieldCaption">
    <w:name w:val="Form Field Caption"/>
    <w:basedOn w:val="Normal"/>
    <w:next w:val="FormFieldCaption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DataField11pt-SingleChar">
    <w:name w:val="Data Field 11pt-Single Char"/>
    <w:next w:val="DataField11pt-SingleChar"/>
    <w:autoRedefine w:val="0"/>
    <w:hidden w:val="0"/>
    <w:qFormat w:val="0"/>
    <w:rPr>
      <w:rFonts w:ascii="Arial" w:cs="Arial" w:hAnsi="Arial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HeadNoteNotItalics">
    <w:name w:val="HeadNoteNotItalics"/>
    <w:basedOn w:val="Normal"/>
    <w:next w:val="HeadNoteNotItalics"/>
    <w:autoRedefine w:val="0"/>
    <w:hidden w:val="0"/>
    <w:qFormat w:val="0"/>
    <w:pPr>
      <w:suppressAutoHyphens w:val="1"/>
      <w:autoSpaceDE w:val="0"/>
      <w:autoSpaceDN w:val="0"/>
      <w:spacing w:after="40" w:before="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i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CommentTextChar">
    <w:name w:val="Comment Text Char"/>
    <w:basedOn w:val="DefaultParagraphFont"/>
    <w:next w:val="Comment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List5">
    <w:name w:val="List 5"/>
    <w:basedOn w:val="Normal"/>
    <w:next w:val="List5"/>
    <w:autoRedefine w:val="0"/>
    <w:hidden w:val="0"/>
    <w:qFormat w:val="0"/>
    <w:pPr>
      <w:numPr>
        <w:ilvl w:val="0"/>
        <w:numId w:val="3"/>
      </w:numPr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Indent3">
    <w:name w:val="Body Text Indent 3"/>
    <w:basedOn w:val="Normal"/>
    <w:next w:val="BodyTextIndent3"/>
    <w:autoRedefine w:val="0"/>
    <w:hidden w:val="0"/>
    <w:qFormat w:val="0"/>
    <w:pPr>
      <w:suppressAutoHyphens w:val="1"/>
      <w:spacing w:after="120" w:line="1" w:lineRule="atLeast"/>
      <w:ind w:left="360"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odyTextIndent3Char">
    <w:name w:val="Body Text Indent 3 Char"/>
    <w:next w:val="BodyTextIndent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Instruction">
    <w:name w:val="Instruction"/>
    <w:next w:val="Instruction"/>
    <w:autoRedefine w:val="0"/>
    <w:hidden w:val="0"/>
    <w:qFormat w:val="0"/>
    <w:rPr>
      <w:b w:val="1"/>
      <w:i w:val="1"/>
      <w:w w:val="100"/>
      <w:position w:val="-1"/>
      <w:effect w:val="none"/>
      <w:vertAlign w:val="baseline"/>
      <w:cs w:val="0"/>
      <w:em w:val="none"/>
      <w:lang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suppressAutoHyphens w:val="1"/>
      <w:spacing w:after="120" w:line="480" w:lineRule="auto"/>
      <w:ind w:left="3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BodyTextIndent2Char">
    <w:name w:val="Body Text Indent 2 Char"/>
    <w:next w:val="BodyTextIndent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after="120" w:line="1" w:lineRule="atLeast"/>
      <w:ind w:left="3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BodyTextIndentChar">
    <w:name w:val="Body Text Indent Char"/>
    <w:next w:val="BodyTextInden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ulletSingle">
    <w:name w:val="Bullet Single"/>
    <w:basedOn w:val="Normal"/>
    <w:next w:val="BulletSingle"/>
    <w:autoRedefine w:val="0"/>
    <w:hidden w:val="0"/>
    <w:qFormat w:val="0"/>
    <w:pPr>
      <w:numPr>
        <w:ilvl w:val="0"/>
        <w:numId w:val="8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Attachment">
    <w:name w:val="Heading 1 Attachment"/>
    <w:basedOn w:val="Heading1,1ghost,g"/>
    <w:next w:val="BodyText"/>
    <w:autoRedefine w:val="0"/>
    <w:hidden w:val="0"/>
    <w:qFormat w:val="0"/>
    <w:pPr>
      <w:keepNext w:val="1"/>
      <w:numPr>
        <w:ilvl w:val="0"/>
        <w:numId w:val="10"/>
      </w:numPr>
      <w:tabs>
        <w:tab w:val="left" w:leader="none" w:pos="360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(W1)" w:hAnsi="Times New Roman"/>
      <w:b w:val="1"/>
      <w:bCs w:val="1"/>
      <w:caps w:val="1"/>
      <w:w w:val="100"/>
      <w:position w:val="-1"/>
      <w:sz w:val="24"/>
      <w:szCs w:val="32"/>
      <w:effect w:val="none"/>
      <w:vertAlign w:val="baseline"/>
      <w:cs w:val="0"/>
      <w:em w:val="none"/>
      <w:lang w:bidi="ar-SA" w:eastAsia="en-US" w:val="en-US"/>
    </w:rPr>
  </w:style>
  <w:style w:type="character" w:styleId="Heading1AttachmentChar">
    <w:name w:val="Heading 1 Attachment Char"/>
    <w:next w:val="Heading1AttachmentChar"/>
    <w:autoRedefine w:val="0"/>
    <w:hidden w:val="0"/>
    <w:qFormat w:val="0"/>
    <w:rPr>
      <w:b w:val="1"/>
      <w:bCs w:val="1"/>
      <w:caps w:val="1"/>
      <w:w w:val="100"/>
      <w:position w:val="-1"/>
      <w:sz w:val="24"/>
      <w:szCs w:val="32"/>
      <w:effect w:val="none"/>
      <w:vertAlign w:val="baseline"/>
      <w:cs w:val="0"/>
      <w:em w:val="none"/>
      <w:lang/>
    </w:rPr>
  </w:style>
  <w:style w:type="paragraph" w:styleId="Heading2Attachment">
    <w:name w:val="Heading 2 Attachment"/>
    <w:basedOn w:val="Heading2,2headline,h"/>
    <w:next w:val="Heading2Attachment"/>
    <w:autoRedefine w:val="0"/>
    <w:hidden w:val="0"/>
    <w:qFormat w:val="0"/>
    <w:pPr>
      <w:keepNext w:val="1"/>
      <w:numPr>
        <w:ilvl w:val="1"/>
        <w:numId w:val="10"/>
      </w:numPr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0"/>
      <w:caps w:val="1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numbering" w:styleId="List_Attachments_2">
    <w:name w:val="List_Attachments_2"/>
    <w:next w:val="List_Attachments_2"/>
    <w:autoRedefine w:val="0"/>
    <w:hidden w:val="0"/>
    <w:qFormat w:val="0"/>
    <w:pPr>
      <w:numPr>
        <w:ilvl w:val="0"/>
        <w:numId w:val="9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Centered">
    <w:name w:val="Body Text Centered"/>
    <w:basedOn w:val="BodyText"/>
    <w:next w:val="BodyTextCentered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1">
    <w:name w:val="Normal1"/>
    <w:next w:val="Normal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MDABC">
    <w:name w:val="MD ABC"/>
    <w:next w:val="MDABC"/>
    <w:autoRedefine w:val="0"/>
    <w:hidden w:val="0"/>
    <w:qFormat w:val="0"/>
    <w:pPr>
      <w:numPr>
        <w:ilvl w:val="0"/>
        <w:numId w:val="15"/>
      </w:num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MDContractText0">
    <w:name w:val="MD Contract Text 0"/>
    <w:next w:val="MDContractText0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MDAttachmentH1">
    <w:name w:val="MD Attachment H1"/>
    <w:next w:val="MDContractText0"/>
    <w:autoRedefine w:val="0"/>
    <w:hidden w:val="0"/>
    <w:qFormat w:val="0"/>
    <w:pPr>
      <w:numPr>
        <w:ilvl w:val="0"/>
        <w:numId w:val="24"/>
      </w:num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auto" w:val="pct12"/>
      <w:tabs>
        <w:tab w:val="left" w:leader="none" w:pos="2400"/>
      </w:tabs>
      <w:suppressAutoHyphens w:val="1"/>
      <w:spacing w:after="24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 Bold" w:hAnsi="Times New Roman Bold"/>
      <w:b w:val="1"/>
      <w:w w:val="100"/>
      <w:position w:val="-1"/>
      <w:sz w:val="28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591+DDKV+vN11Lvdd36jaC9Wiw==">CgMxLjA4AHIhMUJRckZib2NrMnpodXotY2RQT1BOT3ppdnVMQzY0eDE0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2018-04-10T20:27:00Z</dcterms:created>
  <dc:creator>DoIT Procurement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xd_Signature">
    <vt:lpstr/>
  </property>
  <property fmtid="{D5CDD505-2E9C-101B-9397-08002B2CF9AE}" pid="4" name="Order">
    <vt:lpstr>295000.000000000</vt:lpstr>
  </property>
  <property fmtid="{D5CDD505-2E9C-101B-9397-08002B2CF9AE}" pid="5" name="TemplateUrl">
    <vt:lpstr/>
  </property>
  <property fmtid="{D5CDD505-2E9C-101B-9397-08002B2CF9AE}" pid="6" name="xd_ProgID">
    <vt:lpstr/>
  </property>
  <property fmtid="{D5CDD505-2E9C-101B-9397-08002B2CF9AE}" pid="7" name="_SourceUrl">
    <vt:lpstr/>
  </property>
  <property fmtid="{D5CDD505-2E9C-101B-9397-08002B2CF9AE}" pid="8" name="_SharedFileIndex">
    <vt:lpstr/>
  </property>
  <property fmtid="{D5CDD505-2E9C-101B-9397-08002B2CF9AE}" pid="9" name="ContentTypeId">
    <vt:lpstr>0x0101001A466C18BA7D4A4CAA024767C9EFD8D0</vt:lpstr>
  </property>
  <property fmtid="{D5CDD505-2E9C-101B-9397-08002B2CF9AE}" pid="12" name="display_urn:schemas-microsoft-com:office:office#Editor">
    <vt:lpwstr>Installer, sp19</vt:lpwstr>
  </property>
  <property fmtid="{D5CDD505-2E9C-101B-9397-08002B2CF9AE}" pid="13" name="display_urn:schemas-microsoft-com:office:office#Author">
    <vt:lpwstr>Installer, sp19</vt:lpwstr>
  </property>
  <property fmtid="{D5CDD505-2E9C-101B-9397-08002B2CF9AE}" pid="14" name="RFR Version">
    <vt:lpstr>4.0 Std</vt:lpstr>
  </property>
  <property fmtid="{D5CDD505-2E9C-101B-9397-08002B2CF9AE}" pid="15" name="display_urn">
    <vt:lpstr>System Account</vt:lpstr>
  </property>
</Properties>
</file>