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ind w:left="432" w:firstLine="0"/>
        <w:jc w:val="center"/>
        <w:rPr>
          <w:rFonts w:ascii="Open Sans" w:cs="Open Sans" w:eastAsia="Open Sans" w:hAnsi="Open Sans"/>
          <w:b w:val="1"/>
          <w:smallCaps w:val="1"/>
          <w:sz w:val="20"/>
          <w:szCs w:val="20"/>
        </w:rPr>
      </w:pPr>
      <w:r w:rsidDel="00000000" w:rsidR="00000000" w:rsidRPr="00000000">
        <w:rPr>
          <w:rFonts w:ascii="Open Sans" w:cs="Open Sans" w:eastAsia="Open Sans" w:hAnsi="Open Sans"/>
          <w:b w:val="1"/>
          <w:smallCaps w:val="1"/>
          <w:sz w:val="20"/>
          <w:szCs w:val="20"/>
          <w:rtl w:val="0"/>
        </w:rPr>
        <w:t xml:space="preserve">ATTACHMENT 1</w:t>
      </w:r>
    </w:p>
    <w:p w:rsidR="00000000" w:rsidDel="00000000" w:rsidP="00000000" w:rsidRDefault="00000000" w:rsidRPr="00000000" w14:paraId="00000002">
      <w:pPr>
        <w:keepNext w:val="1"/>
        <w:ind w:left="432" w:firstLine="0"/>
        <w:jc w:val="center"/>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mallCaps w:val="1"/>
          <w:sz w:val="20"/>
          <w:szCs w:val="20"/>
          <w:rtl w:val="0"/>
        </w:rPr>
        <w:t xml:space="preserve">RFQ #</w:t>
      </w:r>
      <w:r w:rsidDel="00000000" w:rsidR="00000000" w:rsidRPr="00000000">
        <w:rPr>
          <w:rFonts w:ascii="Open Sans" w:cs="Open Sans" w:eastAsia="Open Sans" w:hAnsi="Open Sans"/>
          <w:b w:val="1"/>
          <w:sz w:val="20"/>
          <w:szCs w:val="20"/>
          <w:highlight w:val="white"/>
          <w:rtl w:val="0"/>
        </w:rPr>
        <w:t xml:space="preserve">2025-0711</w:t>
      </w:r>
      <w:r w:rsidDel="00000000" w:rsidR="00000000" w:rsidRPr="00000000">
        <w:rPr>
          <w:rtl w:val="0"/>
        </w:rPr>
      </w:r>
    </w:p>
    <w:p w:rsidR="00000000" w:rsidDel="00000000" w:rsidP="00000000" w:rsidRDefault="00000000" w:rsidRPr="00000000" w14:paraId="00000003">
      <w:pPr>
        <w:ind w:left="0" w:firstLine="0"/>
        <w:jc w:val="center"/>
        <w:rPr>
          <w:rFonts w:ascii="Open Sans" w:cs="Open Sans" w:eastAsia="Open Sans" w:hAnsi="Open Sans"/>
          <w:b w:val="1"/>
          <w:sz w:val="20"/>
          <w:szCs w:val="20"/>
        </w:rPr>
      </w:pPr>
      <w:r w:rsidDel="00000000" w:rsidR="00000000" w:rsidRPr="00000000">
        <w:rPr>
          <w:rFonts w:ascii="Open Sans" w:cs="Open Sans" w:eastAsia="Open Sans" w:hAnsi="Open Sans"/>
          <w:b w:val="1"/>
          <w:smallCaps w:val="1"/>
          <w:sz w:val="20"/>
          <w:szCs w:val="20"/>
          <w:rtl w:val="0"/>
        </w:rPr>
        <w:t xml:space="preserve">RFQ PRICE SHEET - Products for inclusion in </w:t>
      </w:r>
      <w:r w:rsidDel="00000000" w:rsidR="00000000" w:rsidRPr="00000000">
        <w:rPr>
          <w:rFonts w:ascii="Open Sans" w:cs="Open Sans" w:eastAsia="Open Sans" w:hAnsi="Open Sans"/>
          <w:b w:val="1"/>
          <w:sz w:val="20"/>
          <w:szCs w:val="20"/>
          <w:rtl w:val="0"/>
        </w:rPr>
        <w:t xml:space="preserve">Harvest Hub Meal Boxes </w:t>
      </w:r>
    </w:p>
    <w:p w:rsidR="00000000" w:rsidDel="00000000" w:rsidP="00000000" w:rsidRDefault="00000000" w:rsidRPr="00000000" w14:paraId="00000004">
      <w:pPr>
        <w:jc w:val="center"/>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(Please complete the following information.)</w:t>
      </w:r>
    </w:p>
    <w:p w:rsidR="00000000" w:rsidDel="00000000" w:rsidP="00000000" w:rsidRDefault="00000000" w:rsidRPr="00000000" w14:paraId="00000005">
      <w:pPr>
        <w:jc w:val="center"/>
        <w:rPr>
          <w:rFonts w:ascii="Open Sans" w:cs="Open Sans" w:eastAsia="Open Sans" w:hAnsi="Open Sans"/>
          <w:b w:val="1"/>
          <w:i w:val="1"/>
          <w:sz w:val="20"/>
          <w:szCs w:val="20"/>
        </w:rPr>
      </w:pPr>
      <w:r w:rsidDel="00000000" w:rsidR="00000000" w:rsidRPr="00000000">
        <w:rPr>
          <w:rtl w:val="0"/>
        </w:rPr>
      </w:r>
    </w:p>
    <w:tbl>
      <w:tblPr>
        <w:tblStyle w:val="Table1"/>
        <w:tblW w:w="10785.0" w:type="dxa"/>
        <w:jc w:val="left"/>
        <w:tblLayout w:type="fixed"/>
        <w:tblLook w:val="0000"/>
      </w:tblPr>
      <w:tblGrid>
        <w:gridCol w:w="1455"/>
        <w:gridCol w:w="1455"/>
        <w:gridCol w:w="1590"/>
        <w:gridCol w:w="1410"/>
        <w:gridCol w:w="1275"/>
        <w:gridCol w:w="1800"/>
        <w:gridCol w:w="1800"/>
        <w:tblGridChange w:id="0">
          <w:tblGrid>
            <w:gridCol w:w="1455"/>
            <w:gridCol w:w="1455"/>
            <w:gridCol w:w="1590"/>
            <w:gridCol w:w="1410"/>
            <w:gridCol w:w="1275"/>
            <w:gridCol w:w="1800"/>
            <w:gridCol w:w="1800"/>
          </w:tblGrid>
        </w:tblGridChange>
      </w:tblGrid>
      <w:tr>
        <w:trPr>
          <w:cantSplit w:val="1"/>
          <w:trHeight w:val="267.97851562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6">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Initial Term:  July 2025 - September 2025</w:t>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Months Needed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Product</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0F">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Bundle Specification</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0">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Totals per Month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Cost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Deliverable Schedule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Location of Delivery</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Chicken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½ Frozen  chicken: 3-5 pounds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Carrots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 Medium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2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Potatoes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 Medium / 2 pounds</w:t>
            </w:r>
          </w:p>
          <w:p w:rsidR="00000000" w:rsidDel="00000000" w:rsidP="00000000" w:rsidRDefault="00000000" w:rsidRPr="00000000" w14:paraId="00000026">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2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Onion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Medium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32">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802.08984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Whole Raw Garlic Head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Bulb - 2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3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Green Beans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E">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1 ½ pound</w:t>
            </w:r>
            <w:r w:rsidDel="00000000" w:rsidR="00000000" w:rsidRPr="00000000">
              <w:rPr>
                <w:rFonts w:ascii="Open Sans" w:cs="Open Sans" w:eastAsia="Open Sans" w:hAnsi="Open Sans"/>
                <w:b w:val="1"/>
                <w:sz w:val="20"/>
                <w:szCs w:val="20"/>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42">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Cucumber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11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4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Tomatoes, Cherry or Grape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52">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Dill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Small bunch / 1 ounce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5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Chicken Backs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40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62">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Yellow Squash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½ to 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p w:rsidR="00000000" w:rsidDel="00000000" w:rsidP="00000000" w:rsidRDefault="00000000" w:rsidRPr="00000000" w14:paraId="0000006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Zucchini, Green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1 ½ to 2 pounds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Eggplant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6">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1 ½ to 2 pounds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Tomatoes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Onions, Yellow</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Medium/ 8 ounces each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Bell Peppers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Medium/ 8 ounces each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Garlic</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2">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1 Bulb - 2 ounces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Basil</w:t>
            </w:r>
          </w:p>
          <w:p w:rsidR="00000000" w:rsidDel="00000000" w:rsidP="00000000" w:rsidRDefault="00000000" w:rsidRPr="00000000" w14:paraId="00000099">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Small bunch / 2 ounces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Thyme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1">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Small bunch / 1 ounce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Oregano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8">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Small bunch / 1 ounce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Wild Mushrooms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Mixed Salad Greens (Lettuces)</w:t>
            </w:r>
          </w:p>
          <w:p w:rsidR="00000000" w:rsidDel="00000000" w:rsidP="00000000" w:rsidRDefault="00000000" w:rsidRPr="00000000" w14:paraId="000000B6">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 ounces /</w:t>
            </w:r>
          </w:p>
          <w:p w:rsidR="00000000" w:rsidDel="00000000" w:rsidP="00000000" w:rsidRDefault="00000000" w:rsidRPr="00000000" w14:paraId="000000B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Washed and bagged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Carrots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 Medium / 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Broccoli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Bread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loaf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Cheese Curds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Pork: Center-Cut Pork Loin or Tenderloin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Honey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Corn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 Ears of sweet corn / 3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Green Beans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Sugar Snap Peas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Tomatoes: Any Variety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Kale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Small bunch /  6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Beets With Stems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Goat Cheese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bl>
    <w:p w:rsidR="00000000" w:rsidDel="00000000" w:rsidP="00000000" w:rsidRDefault="00000000" w:rsidRPr="00000000" w14:paraId="00000118">
      <w:pPr>
        <w:jc w:val="center"/>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119">
      <w:pPr>
        <w:jc w:val="left"/>
        <w:rPr>
          <w:rFonts w:ascii="Open Sans" w:cs="Open Sans" w:eastAsia="Open Sans" w:hAnsi="Open Sans"/>
          <w:b w:val="1"/>
          <w:i w:val="1"/>
          <w:sz w:val="20"/>
          <w:szCs w:val="20"/>
        </w:rPr>
      </w:pPr>
      <w:r w:rsidDel="00000000" w:rsidR="00000000" w:rsidRPr="00000000">
        <w:rPr>
          <w:rtl w:val="0"/>
        </w:rPr>
      </w:r>
    </w:p>
    <w:tbl>
      <w:tblPr>
        <w:tblStyle w:val="Table2"/>
        <w:tblW w:w="813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0"/>
        <w:gridCol w:w="1860"/>
        <w:gridCol w:w="1020"/>
        <w:gridCol w:w="2160"/>
        <w:tblGridChange w:id="0">
          <w:tblGrid>
            <w:gridCol w:w="3090"/>
            <w:gridCol w:w="1860"/>
            <w:gridCol w:w="1020"/>
            <w:gridCol w:w="2160"/>
          </w:tblGrid>
        </w:tblGridChange>
      </w:tblGrid>
      <w:tr>
        <w:trPr>
          <w:cantSplit w:val="0"/>
          <w:trHeight w:val="1429.892578125" w:hRule="atLeast"/>
          <w:tblHeader w:val="1"/>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A">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D">
            <w:pPr>
              <w:rPr>
                <w:rFonts w:ascii="Open Sans" w:cs="Open Sans" w:eastAsia="Open Sans" w:hAnsi="Open Sans"/>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Authorized Individual 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Company Name (if applicable)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270" w:hRule="atLeast"/>
          <w:tblHeader w:val="0"/>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8">
            <w:pPr>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9">
            <w:pPr>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Title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Individual SS # or Company Federal Tax ID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1484"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2">
            <w:pPr>
              <w:ind w:right="-1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RFQ Price Sheet must accompany the Quote provided.  </w:t>
            </w:r>
          </w:p>
          <w:p w:rsidR="00000000" w:rsidDel="00000000" w:rsidP="00000000" w:rsidRDefault="00000000" w:rsidRPr="00000000" w14:paraId="00000133">
            <w:pPr>
              <w:ind w:right="-120"/>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4">
            <w:pPr>
              <w:ind w:right="-120"/>
              <w:jc w:val="center"/>
              <w:rPr>
                <w:rFonts w:ascii="Open Sans" w:cs="Open Sans" w:eastAsia="Open Sans" w:hAnsi="Open Sans"/>
                <w:i w:val="1"/>
                <w:sz w:val="20"/>
                <w:szCs w:val="20"/>
              </w:rPr>
            </w:pPr>
            <w:r w:rsidDel="00000000" w:rsidR="00000000" w:rsidRPr="00000000">
              <w:rPr>
                <w:rFonts w:ascii="Open Sans" w:cs="Open Sans" w:eastAsia="Open Sans" w:hAnsi="Open Sans"/>
                <w:i w:val="1"/>
                <w:color w:val="111827"/>
                <w:sz w:val="20"/>
                <w:szCs w:val="20"/>
                <w:highlight w:val="white"/>
                <w:rtl w:val="0"/>
              </w:rPr>
              <w:t xml:space="preserve">“Act of God Clause: Neither party shall be liable for any failure to perform its obligations under this award if such failure is caused by an event beyond its reasonable control, including but not limited to acts of God, war, terrorism, natural disasters, or any other similar events that could not be anticipated”.</w:t>
            </w:r>
            <w:r w:rsidDel="00000000" w:rsidR="00000000" w:rsidRPr="00000000">
              <w:rPr>
                <w:rtl w:val="0"/>
              </w:rPr>
            </w:r>
          </w:p>
        </w:tc>
      </w:tr>
    </w:tbl>
    <w:p w:rsidR="00000000" w:rsidDel="00000000" w:rsidP="00000000" w:rsidRDefault="00000000" w:rsidRPr="00000000" w14:paraId="00000138">
      <w:pPr>
        <w:rPr>
          <w:rFonts w:ascii="Open Sans" w:cs="Open Sans" w:eastAsia="Open Sans" w:hAnsi="Open Sans"/>
          <w:b w:val="1"/>
          <w:smallCaps w:val="1"/>
          <w:sz w:val="20"/>
          <w:szCs w:val="20"/>
        </w:rPr>
      </w:pPr>
      <w:r w:rsidDel="00000000" w:rsidR="00000000" w:rsidRPr="00000000">
        <w:rPr>
          <w:rtl w:val="0"/>
        </w:rPr>
      </w:r>
    </w:p>
    <w:p w:rsidR="00000000" w:rsidDel="00000000" w:rsidP="00000000" w:rsidRDefault="00000000" w:rsidRPr="00000000" w14:paraId="00000139">
      <w:pPr>
        <w:rPr>
          <w:rFonts w:ascii="Open Sans" w:cs="Open Sans" w:eastAsia="Open Sans" w:hAnsi="Open Sans"/>
          <w:sz w:val="20"/>
          <w:szCs w:val="20"/>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tabs>
        <w:tab w:val="center" w:leader="none" w:pos="4680"/>
        <w:tab w:val="right" w:leader="none" w:pos="9360"/>
      </w:tabs>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36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36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36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36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720" w:firstLine="0"/>
      <w:jc w:val="center"/>
    </w:pPr>
    <w:rPr>
      <w:b w:val="1"/>
      <w:sz w:val="24"/>
      <w:szCs w:val="24"/>
      <w:u w:val="single"/>
      <w:vertAlign w:val="baseline"/>
    </w:rPr>
  </w:style>
  <w:style w:type="paragraph" w:styleId="Heading4">
    <w:name w:val="heading 4"/>
    <w:basedOn w:val="Normal"/>
    <w:next w:val="Normal"/>
    <w:pPr>
      <w:keepNext w:val="1"/>
      <w:ind w:left="864" w:hanging="864"/>
      <w:jc w:val="center"/>
    </w:pPr>
    <w:rPr>
      <w:sz w:val="24"/>
      <w:szCs w:val="24"/>
      <w:u w:val="single"/>
      <w:vertAlign w:val="baseline"/>
    </w:rPr>
  </w:style>
  <w:style w:type="paragraph" w:styleId="Heading5">
    <w:name w:val="heading 5"/>
    <w:basedOn w:val="Normal"/>
    <w:next w:val="Normal"/>
    <w:pPr>
      <w:keepNext w:val="1"/>
      <w:ind w:left="1008" w:hanging="1008"/>
      <w:jc w:val="center"/>
    </w:pPr>
    <w:rPr>
      <w:b w:val="1"/>
      <w:sz w:val="28"/>
      <w:szCs w:val="28"/>
      <w:vertAlign w:val="baseline"/>
    </w:rPr>
  </w:style>
  <w:style w:type="paragraph" w:styleId="Heading6">
    <w:name w:val="heading 6"/>
    <w:basedOn w:val="Normal"/>
    <w:next w:val="Normal"/>
    <w:pPr>
      <w:keepNext w:val="1"/>
      <w:ind w:left="1152" w:hanging="1152"/>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1ghost,g">
    <w:name w:val="Heading 1,1 ghost,g"/>
    <w:basedOn w:val="Normal"/>
    <w:next w:val="Normal"/>
    <w:autoRedefine w:val="0"/>
    <w:hidden w:val="0"/>
    <w:qFormat w:val="0"/>
    <w:pPr>
      <w:keepNext w:val="1"/>
      <w:numPr>
        <w:ilvl w:val="0"/>
        <w:numId w:val="1"/>
      </w:numPr>
      <w:suppressAutoHyphens w:val="1"/>
      <w:spacing w:line="1" w:lineRule="atLeast"/>
      <w:ind w:leftChars="-1" w:rightChars="0" w:firstLineChars="-1"/>
      <w:jc w:val="center"/>
      <w:textDirection w:val="btLr"/>
      <w:textAlignment w:val="top"/>
      <w:outlineLvl w:val="0"/>
    </w:pPr>
    <w:rPr>
      <w:rFonts w:ascii="Times New (W1)" w:cs="Times New (W1)" w:hAnsi="Times New (W1)"/>
      <w:b w:val="1"/>
      <w:bCs w:val="1"/>
      <w:caps w:val="1"/>
      <w:w w:val="100"/>
      <w:position w:val="-1"/>
      <w:sz w:val="32"/>
      <w:szCs w:val="32"/>
      <w:effect w:val="none"/>
      <w:vertAlign w:val="baseline"/>
      <w:cs w:val="0"/>
      <w:em w:val="none"/>
      <w:lang w:bidi="ar-SA" w:eastAsia="en-US" w:val="en-US"/>
    </w:rPr>
  </w:style>
  <w:style w:type="paragraph" w:styleId="Heading2,2headline,h">
    <w:name w:val="Heading 2,2 headline,h"/>
    <w:basedOn w:val="Normal"/>
    <w:next w:val="Normal"/>
    <w:autoRedefine w:val="0"/>
    <w:hidden w:val="0"/>
    <w:qFormat w:val="0"/>
    <w:pPr>
      <w:keepNext w:val="1"/>
      <w:numPr>
        <w:ilvl w:val="1"/>
        <w:numId w:val="1"/>
      </w:numPr>
      <w:suppressAutoHyphens w:val="1"/>
      <w:spacing w:after="120" w:before="240" w:line="1" w:lineRule="atLeast"/>
      <w:ind w:leftChars="-1" w:rightChars="0" w:firstLineChars="-1"/>
      <w:textDirection w:val="btLr"/>
      <w:textAlignment w:val="top"/>
      <w:outlineLvl w:val="1"/>
    </w:pPr>
    <w:rPr>
      <w:b w:val="1"/>
      <w:bCs w:val="1"/>
      <w:caps w:val="1"/>
      <w:w w:val="100"/>
      <w:position w:val="-1"/>
      <w:sz w:val="22"/>
      <w:szCs w:val="22"/>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numPr>
        <w:ilvl w:val="2"/>
        <w:numId w:val="1"/>
      </w:numPr>
      <w:suppressAutoHyphens w:val="1"/>
      <w:spacing w:line="1" w:lineRule="atLeast"/>
      <w:ind w:leftChars="-1" w:rightChars="0" w:firstLineChars="-1"/>
      <w:jc w:val="center"/>
      <w:textDirection w:val="btLr"/>
      <w:textAlignment w:val="top"/>
      <w:outlineLvl w:val="2"/>
    </w:pPr>
    <w:rPr>
      <w:b w:val="1"/>
      <w:bCs w:val="1"/>
      <w:w w:val="100"/>
      <w:position w:val="-1"/>
      <w:sz w:val="24"/>
      <w:szCs w:val="24"/>
      <w:u w:val="single"/>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numPr>
        <w:ilvl w:val="3"/>
        <w:numId w:val="1"/>
      </w:numPr>
      <w:suppressAutoHyphens w:val="1"/>
      <w:spacing w:line="1" w:lineRule="atLeast"/>
      <w:ind w:leftChars="-1" w:rightChars="0" w:firstLineChars="-1"/>
      <w:jc w:val="center"/>
      <w:textDirection w:val="btLr"/>
      <w:textAlignment w:val="top"/>
      <w:outlineLvl w:val="3"/>
    </w:pPr>
    <w:rPr>
      <w:w w:val="100"/>
      <w:position w:val="-1"/>
      <w:sz w:val="24"/>
      <w:szCs w:val="24"/>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numPr>
        <w:ilvl w:val="4"/>
        <w:numId w:val="1"/>
      </w:numPr>
      <w:suppressAutoHyphens w:val="1"/>
      <w:spacing w:line="1" w:lineRule="atLeast"/>
      <w:ind w:leftChars="-1" w:rightChars="0" w:firstLineChars="-1"/>
      <w:jc w:val="center"/>
      <w:textDirection w:val="btLr"/>
      <w:textAlignment w:val="top"/>
      <w:outlineLvl w:val="4"/>
    </w:pPr>
    <w:rPr>
      <w:b w:val="1"/>
      <w:bCs w:val="1"/>
      <w:w w:val="100"/>
      <w:position w:val="-1"/>
      <w:sz w:val="28"/>
      <w:szCs w:val="28"/>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numPr>
        <w:ilvl w:val="5"/>
        <w:numId w:val="1"/>
      </w:numPr>
      <w:suppressAutoHyphens w:val="1"/>
      <w:spacing w:line="1" w:lineRule="atLeast"/>
      <w:ind w:leftChars="-1" w:rightChars="0" w:firstLineChars="-1"/>
      <w:jc w:val="center"/>
      <w:textDirection w:val="btLr"/>
      <w:textAlignment w:val="top"/>
      <w:outlineLvl w:val="5"/>
    </w:pPr>
    <w:rPr>
      <w:b w:val="1"/>
      <w:bCs w:val="1"/>
      <w:caps w:val="1"/>
      <w:w w:val="100"/>
      <w:position w:val="-1"/>
      <w:sz w:val="32"/>
      <w:szCs w:val="32"/>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numPr>
        <w:ilvl w:val="6"/>
        <w:numId w:val="1"/>
      </w:numPr>
      <w:suppressAutoHyphens w:val="1"/>
      <w:spacing w:line="1" w:lineRule="atLeast"/>
      <w:ind w:leftChars="-1" w:rightChars="0" w:firstLineChars="-1"/>
      <w:jc w:val="center"/>
      <w:textDirection w:val="btLr"/>
      <w:textAlignment w:val="top"/>
      <w:outlineLvl w:val="6"/>
    </w:pPr>
    <w:rPr>
      <w:b w:val="1"/>
      <w:bCs w:val="1"/>
      <w:smallCaps w:val="1"/>
      <w:w w:val="100"/>
      <w:position w:val="-1"/>
      <w:sz w:val="32"/>
      <w:szCs w:val="32"/>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7"/>
        <w:numId w:val="1"/>
      </w:numPr>
      <w:suppressAutoHyphens w:val="1"/>
      <w:spacing w:line="1" w:lineRule="atLeast"/>
      <w:ind w:leftChars="-1" w:rightChars="0" w:firstLineChars="-1"/>
      <w:textDirection w:val="btLr"/>
      <w:textAlignment w:val="top"/>
      <w:outlineLvl w:val="7"/>
    </w:pPr>
    <w:rPr>
      <w:b w:val="1"/>
      <w:bCs w:val="1"/>
      <w:color w:val="00000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DataField11pt-Single">
    <w:name w:val="Data Field 11pt-Single"/>
    <w:basedOn w:val="Normal"/>
    <w:next w:val="DataField11pt-Single"/>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22"/>
      <w:szCs w:val="20"/>
      <w:effect w:val="none"/>
      <w:vertAlign w:val="baseline"/>
      <w:cs w:val="0"/>
      <w:em w:val="none"/>
      <w:lang w:bidi="ar-SA" w:eastAsia="en-US" w:val="en-US"/>
    </w:rPr>
  </w:style>
  <w:style w:type="paragraph" w:styleId="FormFieldCaption">
    <w:name w:val="Form Field Caption"/>
    <w:basedOn w:val="Normal"/>
    <w:next w:val="FormFieldCaption"/>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character" w:styleId="DataField11pt-SingleChar">
    <w:name w:val="Data Field 11pt-Single Char"/>
    <w:next w:val="DataField11pt-SingleChar"/>
    <w:autoRedefine w:val="0"/>
    <w:hidden w:val="0"/>
    <w:qFormat w:val="0"/>
    <w:rPr>
      <w:rFonts w:ascii="Arial" w:cs="Arial" w:hAnsi="Arial"/>
      <w:w w:val="100"/>
      <w:position w:val="-1"/>
      <w:sz w:val="22"/>
      <w:effect w:val="none"/>
      <w:vertAlign w:val="baseline"/>
      <w:cs w:val="0"/>
      <w:em w:val="none"/>
      <w:lang w:bidi="ar-SA" w:eastAsia="en-US" w:val="en-US"/>
    </w:rPr>
  </w:style>
  <w:style w:type="paragraph" w:styleId="HeadNoteNotItalics">
    <w:name w:val="HeadNoteNotItalics"/>
    <w:basedOn w:val="Normal"/>
    <w:next w:val="HeadNoteNotItalics"/>
    <w:autoRedefine w:val="0"/>
    <w:hidden w:val="0"/>
    <w:qFormat w:val="0"/>
    <w:pPr>
      <w:suppressAutoHyphens w:val="1"/>
      <w:autoSpaceDE w:val="0"/>
      <w:autoSpaceDN w:val="0"/>
      <w:spacing w:after="40" w:before="40" w:line="1" w:lineRule="atLeast"/>
      <w:ind w:leftChars="-1" w:rightChars="0" w:firstLineChars="-1"/>
      <w:jc w:val="center"/>
      <w:textDirection w:val="btLr"/>
      <w:textAlignment w:val="top"/>
      <w:outlineLvl w:val="0"/>
    </w:pPr>
    <w:rPr>
      <w:rFonts w:ascii="Arial" w:cs="Arial" w:hAnsi="Arial"/>
      <w:iCs w:val="1"/>
      <w:w w:val="100"/>
      <w:position w:val="-1"/>
      <w:sz w:val="16"/>
      <w:szCs w:val="16"/>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Verdana" w:cs="Verdana" w:hAnsi="Verdana"/>
      <w:color w:val="000000"/>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5">
    <w:name w:val="List 5"/>
    <w:basedOn w:val="Normal"/>
    <w:next w:val="List5"/>
    <w:autoRedefine w:val="0"/>
    <w:hidden w:val="0"/>
    <w:qFormat w:val="0"/>
    <w:pPr>
      <w:numPr>
        <w:ilvl w:val="0"/>
        <w:numId w:val="3"/>
      </w:numPr>
      <w:suppressAutoHyphens w:val="1"/>
      <w:spacing w:after="120" w:before="240"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rPr>
  </w:style>
  <w:style w:type="character" w:styleId="Instruction">
    <w:name w:val="Instruction"/>
    <w:next w:val="Instruction"/>
    <w:autoRedefine w:val="0"/>
    <w:hidden w:val="0"/>
    <w:qFormat w:val="0"/>
    <w:rPr>
      <w:b w:val="1"/>
      <w:i w:val="1"/>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BulletSingle">
    <w:name w:val="Bullet Single"/>
    <w:basedOn w:val="Normal"/>
    <w:next w:val="BulletSingle"/>
    <w:autoRedefine w:val="0"/>
    <w:hidden w:val="0"/>
    <w:qFormat w:val="0"/>
    <w:pPr>
      <w:numPr>
        <w:ilvl w:val="0"/>
        <w:numId w:val="8"/>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Attachment">
    <w:name w:val="Heading 1 Attachment"/>
    <w:basedOn w:val="Heading1,1ghost,g"/>
    <w:next w:val="BodyText"/>
    <w:autoRedefine w:val="0"/>
    <w:hidden w:val="0"/>
    <w:qFormat w:val="0"/>
    <w:pPr>
      <w:keepNext w:val="1"/>
      <w:numPr>
        <w:ilvl w:val="0"/>
        <w:numId w:val="10"/>
      </w:numPr>
      <w:tabs>
        <w:tab w:val="left" w:leader="none" w:pos="360"/>
      </w:tabs>
      <w:suppressAutoHyphens w:val="1"/>
      <w:spacing w:after="120" w:line="1" w:lineRule="atLeast"/>
      <w:ind w:leftChars="-1" w:rightChars="0" w:firstLineChars="-1"/>
      <w:jc w:val="center"/>
      <w:textDirection w:val="btLr"/>
      <w:textAlignment w:val="top"/>
      <w:outlineLvl w:val="0"/>
    </w:pPr>
    <w:rPr>
      <w:rFonts w:ascii="Times New Roman" w:cs="Times New (W1)" w:hAnsi="Times New Roman"/>
      <w:b w:val="1"/>
      <w:bCs w:val="1"/>
      <w:caps w:val="1"/>
      <w:w w:val="100"/>
      <w:position w:val="-1"/>
      <w:sz w:val="24"/>
      <w:szCs w:val="32"/>
      <w:effect w:val="none"/>
      <w:vertAlign w:val="baseline"/>
      <w:cs w:val="0"/>
      <w:em w:val="none"/>
      <w:lang w:bidi="ar-SA" w:eastAsia="en-US" w:val="en-US"/>
    </w:rPr>
  </w:style>
  <w:style w:type="character" w:styleId="Heading1AttachmentChar">
    <w:name w:val="Heading 1 Attachment Char"/>
    <w:next w:val="Heading1AttachmentChar"/>
    <w:autoRedefine w:val="0"/>
    <w:hidden w:val="0"/>
    <w:qFormat w:val="0"/>
    <w:rPr>
      <w:b w:val="1"/>
      <w:bCs w:val="1"/>
      <w:caps w:val="1"/>
      <w:w w:val="100"/>
      <w:position w:val="-1"/>
      <w:sz w:val="24"/>
      <w:szCs w:val="32"/>
      <w:effect w:val="none"/>
      <w:vertAlign w:val="baseline"/>
      <w:cs w:val="0"/>
      <w:em w:val="none"/>
      <w:lang/>
    </w:rPr>
  </w:style>
  <w:style w:type="paragraph" w:styleId="Heading2Attachment">
    <w:name w:val="Heading 2 Attachment"/>
    <w:basedOn w:val="Heading2,2headline,h"/>
    <w:next w:val="Heading2Attachment"/>
    <w:autoRedefine w:val="0"/>
    <w:hidden w:val="0"/>
    <w:qFormat w:val="0"/>
    <w:pPr>
      <w:keepNext w:val="1"/>
      <w:numPr>
        <w:ilvl w:val="1"/>
        <w:numId w:val="10"/>
      </w:numPr>
      <w:suppressAutoHyphens w:val="1"/>
      <w:spacing w:after="120" w:before="240" w:line="1" w:lineRule="atLeast"/>
      <w:ind w:leftChars="-1" w:rightChars="0" w:firstLineChars="-1"/>
      <w:jc w:val="center"/>
      <w:textDirection w:val="btLr"/>
      <w:textAlignment w:val="top"/>
      <w:outlineLvl w:val="1"/>
    </w:pPr>
    <w:rPr>
      <w:b w:val="1"/>
      <w:bCs w:val="0"/>
      <w:caps w:val="1"/>
      <w:w w:val="100"/>
      <w:position w:val="-1"/>
      <w:sz w:val="24"/>
      <w:szCs w:val="22"/>
      <w:effect w:val="none"/>
      <w:vertAlign w:val="baseline"/>
      <w:cs w:val="0"/>
      <w:em w:val="none"/>
      <w:lang w:bidi="ar-SA" w:eastAsia="en-US" w:val="en-US"/>
    </w:rPr>
  </w:style>
  <w:style w:type="numbering" w:styleId="List_Attachments_2">
    <w:name w:val="List_Attachments_2"/>
    <w:next w:val="List_Attachments_2"/>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paragraph" w:styleId="BodyTextCentered">
    <w:name w:val="Body Text Centered"/>
    <w:basedOn w:val="BodyText"/>
    <w:next w:val="BodyTextCentered"/>
    <w:autoRedefine w:val="0"/>
    <w:hidden w:val="0"/>
    <w:qFormat w:val="0"/>
    <w:pPr>
      <w:suppressAutoHyphens w:val="1"/>
      <w:spacing w:after="120" w:line="1" w:lineRule="atLeast"/>
      <w:ind w:leftChars="-1" w:rightChars="0" w:firstLineChars="-1"/>
      <w:jc w:val="center"/>
      <w:textDirection w:val="btLr"/>
      <w:textAlignment w:val="top"/>
      <w:outlineLvl w:val="0"/>
    </w:pPr>
    <w:rPr>
      <w:w w:val="100"/>
      <w:position w:val="-1"/>
      <w:sz w:val="24"/>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Normal1">
    <w:name w:val="Normal1"/>
    <w:next w:val="Normal1"/>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MDABC">
    <w:name w:val="MD ABC"/>
    <w:next w:val="MDABC"/>
    <w:autoRedefine w:val="0"/>
    <w:hidden w:val="0"/>
    <w:qFormat w:val="0"/>
    <w:pPr>
      <w:numPr>
        <w:ilvl w:val="0"/>
        <w:numId w:val="15"/>
      </w:num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ContractText0">
    <w:name w:val="MD Contract Text 0"/>
    <w:next w:val="MDContractText0"/>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AttachmentH1">
    <w:name w:val="MD Attachment H1"/>
    <w:next w:val="MDContractText0"/>
    <w:autoRedefine w:val="0"/>
    <w:hidden w:val="0"/>
    <w:qFormat w:val="0"/>
    <w:pPr>
      <w:numPr>
        <w:ilvl w:val="0"/>
        <w:numId w:val="24"/>
      </w:numPr>
      <w:pBdr>
        <w:top w:color="auto" w:space="1" w:sz="4" w:val="single"/>
        <w:left w:color="auto" w:space="4" w:sz="4" w:val="single"/>
        <w:bottom w:color="auto" w:space="1" w:sz="4" w:val="single"/>
        <w:right w:color="auto" w:space="4" w:sz="4" w:val="single"/>
      </w:pBdr>
      <w:shd w:color="auto" w:fill="auto" w:val="pct12"/>
      <w:tabs>
        <w:tab w:val="left" w:leader="none" w:pos="2400"/>
      </w:tabs>
      <w:suppressAutoHyphens w:val="1"/>
      <w:spacing w:after="240" w:before="240" w:line="1" w:lineRule="atLeast"/>
      <w:ind w:leftChars="-1" w:rightChars="0" w:firstLineChars="-1"/>
      <w:textDirection w:val="btLr"/>
      <w:textAlignment w:val="top"/>
      <w:outlineLvl w:val="0"/>
    </w:pPr>
    <w:rPr>
      <w:rFonts w:ascii="Times New Roman Bold" w:hAnsi="Times New Roman Bold"/>
      <w:b w:val="1"/>
      <w:w w:val="100"/>
      <w:position w:val="-1"/>
      <w:sz w:val="28"/>
      <w:szCs w:val="3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YbGplDnjI9d9Vt1QPRoC1Ma1A==">CgMxLjA4AHIhMXlCNUM2UWVRM01yU2dVMlpwd0Vza3dpQU0tTm1ybjdU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2018-04-10T20:27:00Z</dcterms:created>
  <dc:creator>DoIT Procurement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xd_Signature</vt:lpwstr>
  </property>
  <property fmtid="{D5CDD505-2E9C-101B-9397-08002B2CF9AE}" pid="3" name="Order">
    <vt:lpwstr>295000.000000000</vt:lpwstr>
  </property>
  <property fmtid="{D5CDD505-2E9C-101B-9397-08002B2CF9AE}" pid="4" name="TemplateUrl">
    <vt:lpwstr>TemplateUrl</vt:lpwstr>
  </property>
  <property fmtid="{D5CDD505-2E9C-101B-9397-08002B2CF9AE}" pid="5" name="xd_ProgID">
    <vt:lpwstr>xd_ProgID</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ntentTypeId">
    <vt:lpwstr>0x0101001A466C18BA7D4A4CAA024767C9EFD8D0</vt:lpwstr>
  </property>
  <property fmtid="{D5CDD505-2E9C-101B-9397-08002B2CF9AE}" pid="9" name="display_urn:schemas-microsoft-com:office:office#Editor">
    <vt:lpwstr>Installer, sp19</vt:lpwstr>
  </property>
  <property fmtid="{D5CDD505-2E9C-101B-9397-08002B2CF9AE}" pid="10" name="display_urn:schemas-microsoft-com:office:office#Author">
    <vt:lpwstr>Installer, sp19</vt:lpwstr>
  </property>
  <property fmtid="{D5CDD505-2E9C-101B-9397-08002B2CF9AE}" pid="11" name="RFR Version">
    <vt:lpwstr>4.0 Std</vt:lpwstr>
  </property>
  <property fmtid="{D5CDD505-2E9C-101B-9397-08002B2CF9AE}" pid="12" name="display_urn">
    <vt:lpwstr>System Account</vt:lpwstr>
  </property>
</Properties>
</file>