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ind w:left="432"/>
        <w:jc w:val="center"/>
        <w:rPr>
          <w:rFonts w:ascii="Times" w:cs="Times" w:eastAsia="Times" w:hAnsi="Times"/>
          <w:b w:val="1"/>
          <w:smallCaps w:val="1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 xml:space="preserve">ATTACHMENT 2</w:t>
      </w:r>
    </w:p>
    <w:p w:rsidR="00000000" w:rsidDel="00000000" w:rsidP="00000000" w:rsidRDefault="00000000" w:rsidRPr="00000000" w14:paraId="00000002">
      <w:pPr>
        <w:keepNext w:val="1"/>
        <w:spacing w:line="240" w:lineRule="auto"/>
        <w:ind w:left="432"/>
        <w:jc w:val="center"/>
        <w:rPr>
          <w:rFonts w:ascii="Times" w:cs="Times" w:eastAsia="Times" w:hAnsi="Times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ind w:left="432"/>
        <w:jc w:val="center"/>
        <w:rPr>
          <w:rFonts w:ascii="Times" w:cs="Times" w:eastAsia="Times" w:hAnsi="Times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32"/>
          <w:szCs w:val="32"/>
          <w:rtl w:val="0"/>
        </w:rPr>
        <w:t xml:space="preserve">RFR/A APPLICATION PRICE SHEET - RN NURSING HOME VISITS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RFR/A #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2024-0522RN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18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Acceptable Salary Range (Please select an acceptable hourly labor rate):  $30.00-$45.00/hour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210.0" w:type="dxa"/>
        <w:tblLayout w:type="fixed"/>
        <w:tblLook w:val="0000"/>
      </w:tblPr>
      <w:tblGrid>
        <w:gridCol w:w="5205"/>
        <w:gridCol w:w="5010"/>
        <w:tblGridChange w:id="0">
          <w:tblGrid>
            <w:gridCol w:w="5205"/>
            <w:gridCol w:w="5010"/>
          </w:tblGrid>
        </w:tblGridChange>
      </w:tblGrid>
      <w:tr>
        <w:trPr>
          <w:cantSplit w:val="1"/>
          <w:trHeight w:val="237.978515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Initial Term:  Year 1-3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(This rate will not change during the 3 year term)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Hourly Labor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Estimated Weekly Hours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Renewal Term Year 1-3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rtl w:val="0"/>
              </w:rPr>
              <w:t xml:space="preserve">(This rate will not change during the 3 year term)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Hourly Labor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Estimated Weekly Hours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spacing w:after="240" w:line="240" w:lineRule="auto"/>
        <w:ind w:right="-2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**Failure to complete the Renewal Term Section will not result in a disqualification of the initial bid, but may result in a continuation of the rates listed in the initial term.</w:t>
      </w:r>
    </w:p>
    <w:tbl>
      <w:tblPr>
        <w:tblStyle w:val="Table2"/>
        <w:tblW w:w="10110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5"/>
        <w:gridCol w:w="1440"/>
        <w:gridCol w:w="1440"/>
        <w:gridCol w:w="2985"/>
        <w:tblGridChange w:id="0">
          <w:tblGrid>
            <w:gridCol w:w="4245"/>
            <w:gridCol w:w="1440"/>
            <w:gridCol w:w="1440"/>
            <w:gridCol w:w="298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Authorized Individual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Company Name (if applicable)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or Company Tax ID #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76" w:lineRule="auto"/>
        <w:ind w:left="-45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-180" w:right="-750" w:firstLine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Application Price Sheet must accompany the Resume/Application provided.  The “Hourly Labor Rate” is the actual fully-loaded rate that the GCHD will pay for services recorded in dollars and cents.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after="120" w:before="240" w:line="240" w:lineRule="auto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spacing w:after="120" w:before="240" w:line="240" w:lineRule="auto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spacing w:after="120" w:before="240" w:line="240" w:lineRule="auto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