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0d0d0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sz w:val="24"/>
          <w:szCs w:val="24"/>
          <w:rtl w:val="0"/>
        </w:rPr>
        <w:t xml:space="preserve">REQUEST FOR RESUME/APPLICATION (RFR/A)</w:t>
      </w:r>
    </w:p>
    <w:p w:rsidR="00000000" w:rsidDel="00000000" w:rsidP="00000000" w:rsidRDefault="00000000" w:rsidRPr="00000000" w14:paraId="00000006">
      <w:pPr>
        <w:spacing w:after="0" w:lineRule="auto"/>
        <w:jc w:val="center"/>
        <w:rPr>
          <w:rFonts w:ascii="Times New Roman" w:cs="Times New Roman" w:eastAsia="Times New Roman" w:hAnsi="Times New Roman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GARRETT COUNTY HEALTH DEPARTMENT (GCHD)</w:t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PHYSICAL THERAPY ASSISTANT HOME VISITS</w:t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RFR/A: 2024-0510COTA</w:t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AMENDMENT NO.1</w:t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April 29, 2024</w:t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Dear Contractors:</w:t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This amendment is being issued to amend certain information in the above-named RFR/A.  All information contained herein is binding on all the Applicants who respond to this RFR.  Specific parts of the RFR/A have been amended.  The changes are listed below.  New language has been underlined and marked in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bold (i.e.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word)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and language that has been deleted has been marked with a strikethrough (i.e. </w:t>
      </w:r>
      <w:r w:rsidDel="00000000" w:rsidR="00000000" w:rsidRPr="00000000">
        <w:rPr>
          <w:rFonts w:ascii="Times New Roman" w:cs="Times New Roman" w:eastAsia="Times New Roman" w:hAnsi="Times New Roman"/>
          <w:strike w:val="1"/>
          <w:rtl w:val="0"/>
        </w:rPr>
        <w:t xml:space="preserve">word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).</w:t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ind w:left="72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</w:t>
        <w:tab/>
        <w:t xml:space="preserve">Revise RFR/A Application Price Sheet as follows:</w:t>
      </w:r>
    </w:p>
    <w:p w:rsidR="00000000" w:rsidDel="00000000" w:rsidP="00000000" w:rsidRDefault="00000000" w:rsidRPr="00000000" w14:paraId="00000014">
      <w:pPr>
        <w:spacing w:after="0" w:line="240" w:lineRule="auto"/>
        <w:ind w:left="720" w:hanging="72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ind w:left="144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PROPOSED LABOR CATEGORY OCCUPATIONAL THERAPY ASSISTANT INITIAL YEAR:  YEAR 1-3 </w:t>
      </w:r>
    </w:p>
    <w:p w:rsidR="00000000" w:rsidDel="00000000" w:rsidP="00000000" w:rsidRDefault="00000000" w:rsidRPr="00000000" w14:paraId="00000016">
      <w:pPr>
        <w:spacing w:after="0" w:line="240" w:lineRule="auto"/>
        <w:ind w:left="144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ind w:left="2160" w:hanging="720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</w:t>
        <w:tab/>
        <w:t xml:space="preserve">MEDICAL ASSISTANCE REIMBURSEMENT ACCEPTABLE RATE - Current Rate is </w:t>
      </w:r>
      <w:r w:rsidDel="00000000" w:rsidR="00000000" w:rsidRPr="00000000">
        <w:rPr>
          <w:rFonts w:ascii="Times New Roman" w:cs="Times New Roman" w:eastAsia="Times New Roman" w:hAnsi="Times New Roman"/>
          <w:strike w:val="1"/>
          <w:rtl w:val="0"/>
        </w:rPr>
        <w:t xml:space="preserve">$150.09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$146.85</w:t>
      </w:r>
    </w:p>
    <w:p w:rsidR="00000000" w:rsidDel="00000000" w:rsidP="00000000" w:rsidRDefault="00000000" w:rsidRPr="00000000" w14:paraId="00000018">
      <w:pPr>
        <w:spacing w:after="0" w:line="240" w:lineRule="auto"/>
        <w:ind w:left="1440" w:firstLine="0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ind w:left="1440" w:right="-360" w:firstLine="0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</w:t>
        <w:tab/>
        <w:t xml:space="preserve">SELF PAY REIMBURSEMENT ACCEPTABLE RATE - Current Rate is </w:t>
      </w:r>
      <w:r w:rsidDel="00000000" w:rsidR="00000000" w:rsidRPr="00000000">
        <w:rPr>
          <w:rFonts w:ascii="Times New Roman" w:cs="Times New Roman" w:eastAsia="Times New Roman" w:hAnsi="Times New Roman"/>
          <w:strike w:val="1"/>
          <w:rtl w:val="0"/>
        </w:rPr>
        <w:t xml:space="preserve">$200.00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$180.00</w:t>
      </w:r>
    </w:p>
    <w:p w:rsidR="00000000" w:rsidDel="00000000" w:rsidP="00000000" w:rsidRDefault="00000000" w:rsidRPr="00000000" w14:paraId="0000001A">
      <w:pPr>
        <w:spacing w:after="0" w:line="240" w:lineRule="auto"/>
        <w:ind w:left="1440" w:right="-360" w:firstLine="0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ind w:left="2160" w:right="-360" w:hanging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3.</w:t>
        <w:tab/>
        <w:t xml:space="preserve">REVISED OCCUPATIONAL THERAPY ASSISTANT PERCENTAGE EXAMPLE RATE SHEET IS ATTACHED BELOW.</w:t>
      </w:r>
    </w:p>
    <w:p w:rsidR="00000000" w:rsidDel="00000000" w:rsidP="00000000" w:rsidRDefault="00000000" w:rsidRPr="00000000" w14:paraId="0000001C">
      <w:pPr>
        <w:spacing w:after="0" w:line="240" w:lineRule="auto"/>
        <w:ind w:left="1440" w:firstLine="0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This amendment has been made as a result of a discrepancy in the amount of the current rate for MA and Self Pay reimbursement, along with the corrected COTA example rate sheet. All other provisions of the original RFR/A remain unchanged.</w:t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By:</w:t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Vickie Weeks</w:t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Procurement Officer</w:t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Issued:  April 29, 2024</w:t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after="0" w:line="276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5.0" w:type="dxa"/>
        <w:jc w:val="left"/>
        <w:tblInd w:w="3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45"/>
        <w:gridCol w:w="885"/>
        <w:gridCol w:w="150"/>
        <w:gridCol w:w="1065"/>
        <w:gridCol w:w="900"/>
        <w:gridCol w:w="120"/>
        <w:gridCol w:w="1050"/>
        <w:gridCol w:w="945"/>
        <w:gridCol w:w="150"/>
        <w:gridCol w:w="1005"/>
        <w:gridCol w:w="2100"/>
        <w:tblGridChange w:id="0">
          <w:tblGrid>
            <w:gridCol w:w="645"/>
            <w:gridCol w:w="885"/>
            <w:gridCol w:w="150"/>
            <w:gridCol w:w="1065"/>
            <w:gridCol w:w="900"/>
            <w:gridCol w:w="120"/>
            <w:gridCol w:w="1050"/>
            <w:gridCol w:w="945"/>
            <w:gridCol w:w="150"/>
            <w:gridCol w:w="1005"/>
            <w:gridCol w:w="2100"/>
          </w:tblGrid>
        </w:tblGridChange>
      </w:tblGrid>
      <w:tr>
        <w:trPr>
          <w:cantSplit w:val="0"/>
          <w:trHeight w:val="855" w:hRule="atLeast"/>
          <w:tblHeader w:val="0"/>
        </w:trPr>
        <w:tc>
          <w:tcPr>
            <w:gridSpan w:val="11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widowControl w:val="0"/>
              <w:spacing w:after="0" w:line="276" w:lineRule="auto"/>
              <w:ind w:left="-360" w:right="-330" w:firstLine="0"/>
              <w:jc w:val="center"/>
              <w:rPr>
                <w:rFonts w:ascii="Arial" w:cs="Arial" w:eastAsia="Arial" w:hAnsi="Arial"/>
                <w:sz w:val="44"/>
                <w:szCs w:val="44"/>
              </w:rPr>
            </w:pPr>
            <w:r w:rsidDel="00000000" w:rsidR="00000000" w:rsidRPr="00000000">
              <w:rPr>
                <w:rFonts w:ascii="Arial" w:cs="Arial" w:eastAsia="Arial" w:hAnsi="Arial"/>
                <w:sz w:val="44"/>
                <w:szCs w:val="44"/>
                <w:rtl w:val="0"/>
              </w:rPr>
              <w:t xml:space="preserve">Occupational Therapy Assistant Percentage Examples</w:t>
            </w:r>
          </w:p>
          <w:p w:rsidR="00000000" w:rsidDel="00000000" w:rsidP="00000000" w:rsidRDefault="00000000" w:rsidRPr="00000000" w14:paraId="00000029">
            <w:pPr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(using current reimbursement rates)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11"/>
            <w:tcBorders>
              <w:top w:color="ffffff" w:space="0" w:sz="6" w:val="single"/>
              <w:left w:color="ffffff" w:space="0" w:sz="6" w:val="single"/>
              <w:bottom w:color="b7b7b7" w:space="0" w:sz="6" w:val="single"/>
              <w:right w:color="fffff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gridSpan w:val="2"/>
            <w:tcBorders>
              <w:top w:color="b7b7b7" w:space="0" w:sz="6" w:val="single"/>
              <w:left w:color="b7b7b7" w:space="0" w:sz="6" w:val="single"/>
              <w:bottom w:color="b7b7b7" w:space="0" w:sz="6" w:val="single"/>
              <w:right w:color="b7b7b7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Medicare A&amp;B</w:t>
            </w:r>
          </w:p>
        </w:tc>
        <w:tc>
          <w:tcPr>
            <w:tcBorders>
              <w:top w:color="b7b7b7" w:space="0" w:sz="6" w:val="single"/>
              <w:left w:color="b7b7b7" w:space="0" w:sz="6" w:val="single"/>
              <w:bottom w:color="b7b7b7" w:space="0" w:sz="6" w:val="single"/>
              <w:right w:color="b7b7b7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7b7b7" w:space="0" w:sz="6" w:val="single"/>
              <w:left w:color="b7b7b7" w:space="0" w:sz="6" w:val="single"/>
              <w:bottom w:color="b7b7b7" w:space="0" w:sz="6" w:val="single"/>
              <w:right w:color="b7b7b7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Third Party Payors (Insurance, MCO, and MCR Advantage)</w:t>
            </w:r>
          </w:p>
        </w:tc>
        <w:tc>
          <w:tcPr>
            <w:tcBorders>
              <w:top w:color="b7b7b7" w:space="0" w:sz="6" w:val="single"/>
              <w:left w:color="b7b7b7" w:space="0" w:sz="6" w:val="single"/>
              <w:bottom w:color="b7b7b7" w:space="0" w:sz="6" w:val="single"/>
              <w:right w:color="b7b7b7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7b7b7" w:space="0" w:sz="6" w:val="single"/>
              <w:left w:color="b7b7b7" w:space="0" w:sz="6" w:val="single"/>
              <w:bottom w:color="b7b7b7" w:space="0" w:sz="6" w:val="single"/>
              <w:right w:color="b7b7b7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Medicaid</w:t>
            </w:r>
          </w:p>
        </w:tc>
        <w:tc>
          <w:tcPr>
            <w:tcBorders>
              <w:top w:color="b7b7b7" w:space="0" w:sz="6" w:val="single"/>
              <w:left w:color="b7b7b7" w:space="0" w:sz="6" w:val="single"/>
              <w:bottom w:color="b7b7b7" w:space="0" w:sz="6" w:val="single"/>
              <w:right w:color="b7b7b7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7b7b7" w:space="0" w:sz="6" w:val="single"/>
              <w:left w:color="b7b7b7" w:space="0" w:sz="6" w:val="single"/>
              <w:bottom w:color="b7b7b7" w:space="0" w:sz="6" w:val="single"/>
              <w:right w:color="b7b7b7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Self Pay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b7b7b7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Reimb Acceptable rate</w:t>
            </w:r>
          </w:p>
        </w:tc>
        <w:tc>
          <w:tcPr>
            <w:tcBorders>
              <w:top w:color="b7b7b7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Fee rec’d by PT</w:t>
            </w:r>
          </w:p>
        </w:tc>
        <w:tc>
          <w:tcPr>
            <w:tcBorders>
              <w:top w:color="b7b7b7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Reimb Acceptable rate</w:t>
            </w:r>
          </w:p>
        </w:tc>
        <w:tc>
          <w:tcPr>
            <w:tcBorders>
              <w:top w:color="b7b7b7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Fee rec’d by PT</w:t>
            </w:r>
          </w:p>
        </w:tc>
        <w:tc>
          <w:tcPr>
            <w:tcBorders>
              <w:top w:color="b7b7b7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Reimb Acceptable rate</w:t>
            </w:r>
          </w:p>
        </w:tc>
        <w:tc>
          <w:tcPr>
            <w:tcBorders>
              <w:top w:color="b7b7b7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Fee rec’d by PT</w:t>
            </w:r>
          </w:p>
        </w:tc>
        <w:tc>
          <w:tcPr>
            <w:tcBorders>
              <w:top w:color="b7b7b7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Reimb Acceptable rate</w:t>
            </w:r>
          </w:p>
        </w:tc>
        <w:tc>
          <w:tcPr>
            <w:tcBorders>
              <w:top w:color="b7b7b7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Fee rec’d by PT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$6.10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$5.00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$7.34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$9.00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$12.20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$10.00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$14.69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$18.00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$18.30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$15.00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$22.03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$27.00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$24.40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$20.00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$29.37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$36.00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$30.50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$25.00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$36.71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$45.00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$36.60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$30.00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$44.06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$54.00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$42.70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$35.00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$51.40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$63.00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$48.80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$40.00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$58.74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B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C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$72.00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E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$54.90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0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$45.00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$66.08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7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$81.00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$61.00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A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B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C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$50.00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D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E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$73.43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0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1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2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$90.00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3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4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$67.10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6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7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$55.00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8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9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$80.77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C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$99.00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F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$73.20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0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1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2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$60.00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4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5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$88.11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6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7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8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$108.00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9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A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$79.30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B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C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$65.00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E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F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0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$95.45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1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2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3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$117.00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4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5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$85.40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6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7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8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$70.00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9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A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B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$102.80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C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D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E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$126.00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F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0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$91.50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1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2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3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$75.00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4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5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6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$110.14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7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8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9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$135.00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A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B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$97.60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C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D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E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$80.00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F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0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1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$117.48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2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3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4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$144.00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5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6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$103.70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7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8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9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$85.00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A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B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C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$124.82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D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E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F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$153.00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0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1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$109.80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2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3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4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$90.00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5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6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7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$132.17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8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9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A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$162.00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B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C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$115.90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D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E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F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$95.00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0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1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2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$139.51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3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4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95%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5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$171.00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6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7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$122.00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8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9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A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$100.00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B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C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D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$146.85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E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F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100%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0">
            <w:pPr>
              <w:widowControl w:val="0"/>
              <w:spacing w:after="0"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$180.00</w:t>
            </w:r>
          </w:p>
        </w:tc>
      </w:tr>
    </w:tbl>
    <w:p w:rsidR="00000000" w:rsidDel="00000000" w:rsidP="00000000" w:rsidRDefault="00000000" w:rsidRPr="00000000" w14:paraId="00000131">
      <w:pPr>
        <w:widowControl w:val="0"/>
        <w:spacing w:after="0" w:line="276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first"/>
      <w:footerReference r:id="rId11" w:type="even"/>
      <w:pgSz w:h="15840" w:w="12240" w:orient="portrait"/>
      <w:pgMar w:bottom="1440" w:top="1890" w:left="1080" w:right="108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Verdana"/>
  <w:font w:name="Open Sans ExtraBold">
    <w:embedBold w:fontKey="{00000000-0000-0000-0000-000000000000}" r:id="rId1" w:subsetted="0"/>
    <w:embedBoldItalic w:fontKey="{00000000-0000-0000-0000-000000000000}" r:id="rId2" w:subsetted="0"/>
  </w:font>
  <w:font w:name="Open Sans Ligh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Open Sans Light" w:cs="Open Sans Light" w:eastAsia="Open Sans Light" w:hAnsi="Open Sans Light"/>
        <w:b w:val="0"/>
        <w:i w:val="1"/>
        <w:smallCaps w:val="0"/>
        <w:strike w:val="0"/>
        <w:color w:val="40404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Open Sans Light" w:cs="Open Sans Light" w:eastAsia="Open Sans Light" w:hAnsi="Open Sans Light"/>
        <w:b w:val="0"/>
        <w:i w:val="1"/>
        <w:smallCaps w:val="0"/>
        <w:strike w:val="0"/>
        <w:color w:val="404040"/>
        <w:sz w:val="20"/>
        <w:szCs w:val="20"/>
        <w:u w:val="none"/>
        <w:shd w:fill="auto" w:val="clear"/>
        <w:vertAlign w:val="baseline"/>
      </w:rPr>
      <w:drawing>
        <wp:inline distB="0" distT="0" distL="0" distR="0">
          <wp:extent cx="238125" cy="276225"/>
          <wp:effectExtent b="0" l="0" r="0" t="0"/>
          <wp:docPr descr="2020 GCHD Logo Emblem" id="87" name="image2.png"/>
          <a:graphic>
            <a:graphicData uri="http://schemas.openxmlformats.org/drawingml/2006/picture">
              <pic:pic>
                <pic:nvPicPr>
                  <pic:cNvPr descr="2020 GCHD Logo Emblem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8125" cy="2762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Open Sans Light" w:cs="Open Sans Light" w:eastAsia="Open Sans Light" w:hAnsi="Open Sans Light"/>
        <w:b w:val="0"/>
        <w:i w:val="1"/>
        <w:smallCaps w:val="0"/>
        <w:strike w:val="0"/>
        <w:color w:val="0d0d0d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Fonts w:ascii="Open Sans Light" w:cs="Open Sans Light" w:eastAsia="Open Sans Light" w:hAnsi="Open Sans Light"/>
        <w:b w:val="0"/>
        <w:i w:val="1"/>
        <w:smallCaps w:val="0"/>
        <w:strike w:val="0"/>
        <w:color w:val="0d0d0d"/>
        <w:sz w:val="20"/>
        <w:szCs w:val="20"/>
        <w:u w:val="none"/>
        <w:shd w:fill="auto" w:val="clear"/>
        <w:vertAlign w:val="baseline"/>
        <w:rtl w:val="0"/>
      </w:rPr>
      <w:t xml:space="preserve">Garrett County, a healthier place to live, work, and play!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40" w:before="0" w:line="240" w:lineRule="auto"/>
      <w:ind w:left="0" w:right="0" w:firstLine="0"/>
      <w:jc w:val="center"/>
      <w:rPr>
        <w:rFonts w:ascii="Open Sans ExtraBold" w:cs="Open Sans ExtraBold" w:eastAsia="Open Sans ExtraBold" w:hAnsi="Open Sans ExtraBold"/>
        <w:b w:val="0"/>
        <w:i w:val="0"/>
        <w:smallCaps w:val="0"/>
        <w:strike w:val="0"/>
        <w:color w:val="0d0d0d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Open Sans ExtraBold" w:cs="Open Sans ExtraBold" w:eastAsia="Open Sans ExtraBold" w:hAnsi="Open Sans ExtraBold"/>
        <w:b w:val="0"/>
        <w:i w:val="0"/>
        <w:smallCaps w:val="0"/>
        <w:strike w:val="0"/>
        <w:color w:val="0d0d0d"/>
        <w:sz w:val="24"/>
        <w:szCs w:val="24"/>
        <w:u w:val="none"/>
        <w:shd w:fill="auto" w:val="clear"/>
        <w:vertAlign w:val="baseline"/>
        <w:rtl w:val="0"/>
      </w:rPr>
      <w:t xml:space="preserve">garretthealth.org</w:t>
    </w:r>
  </w:p>
  <w:p w:rsidR="00000000" w:rsidDel="00000000" w:rsidP="00000000" w:rsidRDefault="00000000" w:rsidRPr="00000000" w14:paraId="000001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2"/>
        <w:szCs w:val="12"/>
        <w:u w:val="none"/>
        <w:shd w:fill="auto" w:val="clear"/>
        <w:vertAlign w:val="baseline"/>
        <w:rtl w:val="0"/>
      </w:rPr>
      <w:t xml:space="preserve">Toll Free Maryland Department of Health 1-877-463-3464</w:t>
    </w:r>
  </w:p>
  <w:p w:rsidR="00000000" w:rsidDel="00000000" w:rsidP="00000000" w:rsidRDefault="00000000" w:rsidRPr="00000000" w14:paraId="000001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2"/>
        <w:szCs w:val="12"/>
        <w:u w:val="none"/>
        <w:shd w:fill="auto" w:val="clear"/>
        <w:vertAlign w:val="baseline"/>
        <w:rtl w:val="0"/>
      </w:rPr>
      <w:t xml:space="preserve">TDD for Disabled Maryland Relay Service 1-800-735-2258</w:t>
    </w:r>
  </w:p>
  <w:p w:rsidR="00000000" w:rsidDel="00000000" w:rsidP="00000000" w:rsidRDefault="00000000" w:rsidRPr="00000000" w14:paraId="000001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Open Sans" w:cs="Open Sans" w:eastAsia="Open Sans" w:hAnsi="Open Sans"/>
        <w:b w:val="0"/>
        <w:i w:val="1"/>
        <w:smallCaps w:val="0"/>
        <w:strike w:val="0"/>
        <w:color w:val="0d0d0d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1"/>
        <w:smallCaps w:val="0"/>
        <w:strike w:val="0"/>
        <w:color w:val="0d0d0d"/>
        <w:sz w:val="12"/>
        <w:szCs w:val="12"/>
        <w:u w:val="none"/>
        <w:shd w:fill="auto" w:val="clear"/>
        <w:vertAlign w:val="baseline"/>
        <w:rtl w:val="0"/>
      </w:rPr>
      <w:t xml:space="preserve">Equal Opportunity Employer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Open Sans" w:cs="Open Sans" w:eastAsia="Open Sans" w:hAnsi="Open Sans"/>
        <w:b w:val="1"/>
        <w:i w:val="0"/>
        <w:smallCaps w:val="0"/>
        <w:strike w:val="0"/>
        <w:color w:val="0d0d0d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d0d0d"/>
        <w:sz w:val="16"/>
        <w:szCs w:val="16"/>
        <w:u w:val="none"/>
        <w:shd w:fill="auto" w:val="clear"/>
        <w:vertAlign w:val="baseline"/>
      </w:rPr>
      <w:pict>
        <v:shape id="WordPictureWatermark3" style="position:absolute;width:356.45pt;height:299.9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png"/>
        </v:shape>
      </w:pict>
    </w:r>
    <w:r w:rsidDel="00000000" w:rsidR="00000000" w:rsidRPr="00000000">
      <w:rPr>
        <w:rFonts w:ascii="Open Sans" w:cs="Open Sans" w:eastAsia="Open Sans" w:hAnsi="Open Sans"/>
        <w:b w:val="1"/>
        <w:i w:val="0"/>
        <w:smallCaps w:val="0"/>
        <w:strike w:val="0"/>
        <w:color w:val="0d0d0d"/>
        <w:sz w:val="16"/>
        <w:szCs w:val="16"/>
        <w:u w:val="none"/>
        <w:shd w:fill="auto" w:val="clear"/>
        <w:vertAlign w:val="baseline"/>
        <w:rtl w:val="0"/>
      </w:rPr>
      <w:t xml:space="preserve"> Garrett County Health Department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-304798</wp:posOffset>
          </wp:positionH>
          <wp:positionV relativeFrom="paragraph">
            <wp:posOffset>-200023</wp:posOffset>
          </wp:positionV>
          <wp:extent cx="3867150" cy="966470"/>
          <wp:effectExtent b="0" l="0" r="0" t="0"/>
          <wp:wrapNone/>
          <wp:docPr descr="2020 GCHD Logo" id="86" name="image1.png"/>
          <a:graphic>
            <a:graphicData uri="http://schemas.openxmlformats.org/drawingml/2006/picture">
              <pic:pic>
                <pic:nvPicPr>
                  <pic:cNvPr descr="2020 GCHD Logo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67150" cy="9664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6"/>
        <w:szCs w:val="16"/>
        <w:u w:val="none"/>
        <w:shd w:fill="auto" w:val="clear"/>
        <w:vertAlign w:val="baseline"/>
        <w:rtl w:val="0"/>
      </w:rPr>
      <w:t xml:space="preserve">Robert Stephens, MS | Health Officer</w:t>
    </w:r>
  </w:p>
  <w:p w:rsidR="00000000" w:rsidDel="00000000" w:rsidP="00000000" w:rsidRDefault="00000000" w:rsidRPr="00000000" w14:paraId="000001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6"/>
        <w:szCs w:val="16"/>
        <w:u w:val="none"/>
        <w:shd w:fill="auto" w:val="clear"/>
        <w:vertAlign w:val="baseline"/>
        <w:rtl w:val="0"/>
      </w:rPr>
      <w:t xml:space="preserve">1025 Memorial Drive, Oakland, Maryland 21550</w:t>
    </w:r>
  </w:p>
  <w:p w:rsidR="00000000" w:rsidDel="00000000" w:rsidP="00000000" w:rsidRDefault="00000000" w:rsidRPr="00000000" w14:paraId="000001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6"/>
        <w:szCs w:val="16"/>
        <w:u w:val="none"/>
        <w:shd w:fill="auto" w:val="clear"/>
        <w:vertAlign w:val="baseline"/>
        <w:rtl w:val="0"/>
      </w:rPr>
      <w:t xml:space="preserve">301-334-7700 or 301-895-3111 | Fax 301-334-7701</w:t>
    </w:r>
  </w:p>
  <w:p w:rsidR="00000000" w:rsidDel="00000000" w:rsidP="00000000" w:rsidRDefault="00000000" w:rsidRPr="00000000" w14:paraId="000001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Open Sans" w:cs="Open Sans" w:eastAsia="Open Sans" w:hAnsi="Open Sans"/>
        <w:b w:val="0"/>
        <w:i w:val="0"/>
        <w:smallCaps w:val="0"/>
        <w:strike w:val="0"/>
        <w:color w:val="0d0d0d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Open Sans Light" w:cs="Open Sans Light" w:eastAsia="Open Sans Light" w:hAnsi="Open Sans Light"/>
        <w:b w:val="0"/>
        <w:i w:val="1"/>
        <w:smallCaps w:val="0"/>
        <w:strike w:val="0"/>
        <w:color w:val="9ecd53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Open Sans Light" w:cs="Open Sans Light" w:eastAsia="Open Sans Light" w:hAnsi="Open Sans Light"/>
        <w:b w:val="0"/>
        <w:i w:val="1"/>
        <w:smallCaps w:val="0"/>
        <w:strike w:val="0"/>
        <w:color w:val="9ecd53"/>
        <w:sz w:val="14"/>
        <w:szCs w:val="14"/>
        <w:u w:val="none"/>
        <w:shd w:fill="auto" w:val="clear"/>
        <w:vertAlign w:val="baseline"/>
      </w:rPr>
      <w:pict>
        <v:shape id="WordPictureWatermark1" style="position:absolute;width:356.45pt;height:299.9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356.45pt;height:299.9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97D2D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GCHD" w:customStyle="1">
    <w:name w:val="GCHD"/>
    <w:basedOn w:val="Normal"/>
    <w:link w:val="GCHDChar"/>
    <w:autoRedefine w:val="1"/>
    <w:qFormat w:val="1"/>
    <w:rsid w:val="00F8389C"/>
    <w:rPr>
      <w:rFonts w:ascii="Open Sans" w:hAnsi="Open Sans"/>
      <w:sz w:val="24"/>
    </w:rPr>
  </w:style>
  <w:style w:type="character" w:styleId="GCHDChar" w:customStyle="1">
    <w:name w:val="GCHD Char"/>
    <w:basedOn w:val="DefaultParagraphFont"/>
    <w:link w:val="GCHD"/>
    <w:rsid w:val="00F8389C"/>
    <w:rPr>
      <w:rFonts w:ascii="Open Sans" w:hAnsi="Open Sans"/>
      <w:sz w:val="24"/>
    </w:rPr>
  </w:style>
  <w:style w:type="paragraph" w:styleId="Header">
    <w:name w:val="header"/>
    <w:basedOn w:val="Normal"/>
    <w:link w:val="HeaderChar"/>
    <w:uiPriority w:val="99"/>
    <w:unhideWhenUsed w:val="1"/>
    <w:rsid w:val="004C6244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C6244"/>
  </w:style>
  <w:style w:type="paragraph" w:styleId="Footer">
    <w:name w:val="footer"/>
    <w:basedOn w:val="Normal"/>
    <w:link w:val="FooterChar"/>
    <w:uiPriority w:val="99"/>
    <w:unhideWhenUsed w:val="1"/>
    <w:rsid w:val="004C6244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C6244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351133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351133"/>
    <w:rPr>
      <w:rFonts w:ascii="Segoe UI" w:cs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 w:val="1"/>
    <w:rsid w:val="00A802B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B973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B97368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B973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B97368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B97368"/>
    <w:rPr>
      <w:b w:val="1"/>
      <w:bCs w:val="1"/>
      <w:sz w:val="20"/>
      <w:szCs w:val="20"/>
    </w:rPr>
  </w:style>
  <w:style w:type="character" w:styleId="PlaceholderText">
    <w:name w:val="Placeholder Text"/>
    <w:basedOn w:val="DefaultParagraphFont"/>
    <w:uiPriority w:val="99"/>
    <w:semiHidden w:val="1"/>
    <w:rsid w:val="00D56938"/>
    <w:rPr>
      <w:color w:val="808080"/>
    </w:rPr>
  </w:style>
  <w:style w:type="paragraph" w:styleId="Revision">
    <w:name w:val="Revision"/>
    <w:hidden w:val="1"/>
    <w:uiPriority w:val="99"/>
    <w:semiHidden w:val="1"/>
    <w:rsid w:val="0096194D"/>
    <w:pPr>
      <w:spacing w:after="0" w:line="240" w:lineRule="auto"/>
    </w:pPr>
  </w:style>
  <w:style w:type="paragraph" w:styleId="NormalWeb">
    <w:name w:val="Normal (Web)"/>
    <w:basedOn w:val="Normal"/>
    <w:uiPriority w:val="99"/>
    <w:semiHidden w:val="1"/>
    <w:unhideWhenUsed w:val="1"/>
    <w:rsid w:val="004B781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text" w:customStyle="1">
    <w:name w:val="text"/>
    <w:basedOn w:val="DefaultParagraphFont"/>
    <w:rsid w:val="00797D2D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ExtraBold-bold.ttf"/><Relationship Id="rId2" Type="http://schemas.openxmlformats.org/officeDocument/2006/relationships/font" Target="fonts/OpenSansExtraBold-boldItalic.ttf"/><Relationship Id="rId3" Type="http://schemas.openxmlformats.org/officeDocument/2006/relationships/font" Target="fonts/OpenSansLight-regular.ttf"/><Relationship Id="rId4" Type="http://schemas.openxmlformats.org/officeDocument/2006/relationships/font" Target="fonts/OpenSansLight-bold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OpenSansLight-italic.ttf"/><Relationship Id="rId6" Type="http://schemas.openxmlformats.org/officeDocument/2006/relationships/font" Target="fonts/OpenSansLight-boldItalic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mOV0JnGoOOt2j17TvSp9LKdN8A==">CgMxLjA4AHIhMVlVcy1DV1ZzLWhtREJwc3NfT0RnYkJmQ01semI3dDdy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2022-10-06T18:47:00Z</dcterms:created>
  <dc:creator>John Corbin</dc:creator>
</cp:coreProperties>
</file>