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ind w:left="432" w:firstLine="0"/>
        <w:jc w:val="center"/>
        <w:rPr>
          <w:rFonts w:ascii="Times" w:cs="Times" w:eastAsia="Times" w:hAnsi="Times"/>
          <w:b w:val="1"/>
          <w:smallCaps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rtl w:val="0"/>
        </w:rPr>
        <w:t xml:space="preserve">ATTACHMENT 2B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line="240" w:lineRule="auto"/>
        <w:ind w:left="432"/>
        <w:jc w:val="center"/>
        <w:rPr>
          <w:rFonts w:ascii="Times" w:cs="Times" w:eastAsia="Times" w:hAnsi="Times"/>
          <w:b w:val="1"/>
          <w:smallCaps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line="240" w:lineRule="auto"/>
        <w:ind w:left="432"/>
        <w:jc w:val="center"/>
        <w:rPr>
          <w:rFonts w:ascii="Times" w:cs="Times" w:eastAsia="Times" w:hAnsi="Times"/>
          <w:b w:val="1"/>
          <w:smallCaps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32"/>
          <w:szCs w:val="32"/>
          <w:rtl w:val="0"/>
        </w:rPr>
        <w:t xml:space="preserve">RFR/A APPLICATION PRICE SHEET - INDEPENDENT THERAPIST VISITS - ADMINISTRATIVE TIME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RFR/A #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2024-0520IT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-54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Acceptable Salary Range (Please select an acceptable hourly labor rate):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$20.00-$25.00/hour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510.0" w:type="dxa"/>
        <w:tblLayout w:type="fixed"/>
        <w:tblLook w:val="0000"/>
      </w:tblPr>
      <w:tblGrid>
        <w:gridCol w:w="4875"/>
        <w:gridCol w:w="5370"/>
        <w:tblGridChange w:id="0">
          <w:tblGrid>
            <w:gridCol w:w="4875"/>
            <w:gridCol w:w="5370"/>
          </w:tblGrid>
        </w:tblGridChange>
      </w:tblGrid>
      <w:tr>
        <w:trPr>
          <w:cantSplit w:val="1"/>
          <w:trHeight w:val="1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Initial Term:  Year 1-2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Hourly Administrative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Estimated Weekly Hours Available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5.0" w:type="dxa"/>
        <w:jc w:val="left"/>
        <w:tblInd w:w="-540.0" w:type="dxa"/>
        <w:tblLayout w:type="fixed"/>
        <w:tblLook w:val="0000"/>
      </w:tblPr>
      <w:tblGrid>
        <w:gridCol w:w="4350"/>
        <w:gridCol w:w="1770"/>
        <w:gridCol w:w="1440"/>
        <w:gridCol w:w="2625"/>
        <w:tblGridChange w:id="0">
          <w:tblGrid>
            <w:gridCol w:w="4350"/>
            <w:gridCol w:w="1770"/>
            <w:gridCol w:w="1440"/>
            <w:gridCol w:w="26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Authorized Individual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Company Name (if applicable)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or Company Tax ID #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1484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right="-30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This Application Price Sheet must accompany the Resume/Application provided.  The “Hourly Labor Rate” is the actual fully-loaded rate that the GCHD will pay for services recorded in dollars and cents for Administrative time. </w:t>
            </w:r>
          </w:p>
        </w:tc>
      </w:tr>
    </w:tbl>
    <w:p w:rsidR="00000000" w:rsidDel="00000000" w:rsidP="00000000" w:rsidRDefault="00000000" w:rsidRPr="00000000" w14:paraId="0000003D">
      <w:pPr>
        <w:keepNext w:val="1"/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